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1A27F">
      <w:pPr>
        <w:jc w:val="center"/>
        <w:rPr>
          <w:rFonts w:hint="eastAsia" w:ascii="微软雅黑" w:hAnsi="微软雅黑" w:eastAsia="微软雅黑"/>
          <w:color w:val="000000" w:themeColor="text1"/>
          <w:sz w:val="36"/>
          <w:szCs w:val="36"/>
          <w:lang w:eastAsia="zh-CN"/>
          <w14:textFill>
            <w14:solidFill>
              <w14:schemeClr w14:val="tx1"/>
            </w14:solidFill>
          </w14:textFill>
        </w:rPr>
      </w:pPr>
      <w:r>
        <w:rPr>
          <w:rFonts w:hint="eastAsia" w:ascii="微软雅黑" w:hAnsi="微软雅黑" w:eastAsia="微软雅黑"/>
          <w:color w:val="000000" w:themeColor="text1"/>
          <w:sz w:val="36"/>
          <w:szCs w:val="36"/>
          <w14:textFill>
            <w14:solidFill>
              <w14:schemeClr w14:val="tx1"/>
            </w14:solidFill>
          </w14:textFill>
        </w:rPr>
        <w:t>SBDY2024-0006 血小板恒温震荡保存箱市场调研公告</w:t>
      </w:r>
    </w:p>
    <w:p w14:paraId="36286AD5">
      <w:pPr>
        <w:jc w:val="center"/>
        <w:rPr>
          <w:rFonts w:ascii="微软雅黑" w:hAnsi="微软雅黑" w:eastAsia="微软雅黑"/>
          <w:color w:val="000000" w:themeColor="text1"/>
          <w:sz w:val="36"/>
          <w:szCs w:val="36"/>
          <w14:textFill>
            <w14:solidFill>
              <w14:schemeClr w14:val="tx1"/>
            </w14:solidFill>
          </w14:textFill>
        </w:rPr>
      </w:pPr>
    </w:p>
    <w:p w14:paraId="5613AC0C">
      <w:pPr>
        <w:ind w:firstLine="480" w:firstLineChars="20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我院拟启动以下设备购置市场调研工作，了解产品的型号、功能、配置、价格、售后服务、市场占有等情况，欢迎有意向的生产厂家/供应商参与。</w:t>
      </w:r>
    </w:p>
    <w:p w14:paraId="2190A144">
      <w:pPr>
        <w:ind w:firstLine="480" w:firstLineChars="20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一、项目内容：</w:t>
      </w:r>
    </w:p>
    <w:tbl>
      <w:tblPr>
        <w:tblStyle w:val="7"/>
        <w:tblW w:w="8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2055"/>
        <w:gridCol w:w="1462"/>
        <w:gridCol w:w="4155"/>
      </w:tblGrid>
      <w:tr w14:paraId="497C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762A">
            <w:pPr>
              <w:jc w:val="cente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588E">
            <w:pPr>
              <w:jc w:val="cente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设备名称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A1BF">
            <w:pPr>
              <w:jc w:val="cente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数量</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91D1">
            <w:pPr>
              <w:jc w:val="center"/>
              <w:rPr>
                <w:rFonts w:hint="default"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用途及说明</w:t>
            </w:r>
          </w:p>
        </w:tc>
      </w:tr>
      <w:tr w14:paraId="4C6E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C654">
            <w:pPr>
              <w:jc w:val="cente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C093">
            <w:pPr>
              <w:jc w:val="center"/>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血小板恒温震荡保存箱</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ECFF">
            <w:pPr>
              <w:jc w:val="center"/>
              <w:rPr>
                <w:rFonts w:hint="default" w:ascii="微软雅黑" w:hAnsi="微软雅黑" w:eastAsia="微软雅黑"/>
                <w:color w:val="000000" w:themeColor="text1"/>
                <w:sz w:val="24"/>
                <w:szCs w:val="24"/>
                <w:lang w:val="en-US"/>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1台</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BC90">
            <w:pPr>
              <w:numPr>
                <w:numId w:val="0"/>
              </w:numPr>
              <w:rPr>
                <w:rFonts w:hint="default" w:ascii="微软雅黑" w:hAnsi="微软雅黑" w:eastAsia="微软雅黑"/>
                <w:color w:val="000000" w:themeColor="text1"/>
                <w:sz w:val="24"/>
                <w:szCs w:val="24"/>
                <w:lang w:val="en-US" w:eastAsia="zh-CN"/>
                <w14:textFill>
                  <w14:solidFill>
                    <w14:schemeClr w14:val="tx1"/>
                  </w14:solidFill>
                </w14:textFill>
              </w:rPr>
            </w:pPr>
            <w:r>
              <w:rPr>
                <w:rFonts w:hint="default" w:ascii="微软雅黑" w:hAnsi="微软雅黑" w:eastAsia="微软雅黑"/>
                <w:color w:val="000000" w:themeColor="text1"/>
                <w:sz w:val="24"/>
                <w:szCs w:val="24"/>
                <w:lang w:val="en-US" w:eastAsia="zh-CN"/>
                <w14:textFill>
                  <w14:solidFill>
                    <w14:schemeClr w14:val="tx1"/>
                  </w14:solidFill>
                </w14:textFill>
              </w:rPr>
              <w:t>用于日常工作需要，储存血小板。</w:t>
            </w:r>
          </w:p>
        </w:tc>
      </w:tr>
    </w:tbl>
    <w:p w14:paraId="520AF820">
      <w:pPr>
        <w:ind w:firstLine="480" w:firstLineChars="200"/>
        <w:rPr>
          <w:rFonts w:ascii="微软雅黑" w:hAnsi="微软雅黑" w:eastAsia="微软雅黑" w:cs="宋体"/>
          <w:b w:val="0"/>
          <w:bCs w:val="0"/>
          <w:color w:val="000000" w:themeColor="text1"/>
          <w:kern w:val="0"/>
          <w:sz w:val="24"/>
          <w:szCs w:val="24"/>
          <w14:textFill>
            <w14:solidFill>
              <w14:schemeClr w14:val="tx1"/>
            </w14:solidFill>
          </w14:textFill>
        </w:rPr>
      </w:pPr>
      <w:r>
        <w:rPr>
          <w:rFonts w:hint="eastAsia" w:ascii="微软雅黑" w:hAnsi="微软雅黑" w:eastAsia="微软雅黑"/>
          <w:b w:val="0"/>
          <w:bCs w:val="0"/>
          <w:color w:val="000000" w:themeColor="text1"/>
          <w:sz w:val="24"/>
          <w:szCs w:val="24"/>
          <w14:textFill>
            <w14:solidFill>
              <w14:schemeClr w14:val="tx1"/>
            </w14:solidFill>
          </w14:textFill>
        </w:rPr>
        <w:t>二、</w:t>
      </w:r>
      <w:r>
        <w:rPr>
          <w:rFonts w:hint="eastAsia" w:ascii="微软雅黑" w:hAnsi="微软雅黑" w:eastAsia="微软雅黑"/>
          <w:b w:val="0"/>
          <w:bCs w:val="0"/>
          <w:color w:val="000000" w:themeColor="text1"/>
          <w:sz w:val="24"/>
          <w:szCs w:val="24"/>
          <w:lang w:val="en-US" w:eastAsia="zh-CN"/>
          <w14:textFill>
            <w14:solidFill>
              <w14:schemeClr w14:val="tx1"/>
            </w14:solidFill>
          </w14:textFill>
        </w:rPr>
        <w:t>报名方式：</w:t>
      </w:r>
      <w:r>
        <w:rPr>
          <w:rFonts w:hint="eastAsia" w:ascii="微软雅黑" w:hAnsi="微软雅黑" w:eastAsia="微软雅黑"/>
          <w:b w:val="0"/>
          <w:bCs w:val="0"/>
          <w:color w:val="000000" w:themeColor="text1"/>
          <w:sz w:val="24"/>
          <w:szCs w:val="24"/>
          <w14:textFill>
            <w14:solidFill>
              <w14:schemeClr w14:val="tx1"/>
            </w14:solidFill>
          </w14:textFill>
        </w:rPr>
        <w:t>有意向参与市场调研的公司需于报名时间内</w:t>
      </w:r>
      <w:r>
        <w:rPr>
          <w:rFonts w:hint="eastAsia" w:ascii="微软雅黑" w:hAnsi="微软雅黑" w:eastAsia="微软雅黑"/>
          <w:b w:val="0"/>
          <w:bCs w:val="0"/>
          <w:color w:val="000000" w:themeColor="text1"/>
          <w:sz w:val="24"/>
          <w:szCs w:val="24"/>
          <w:lang w:val="en-US" w:eastAsia="zh-CN"/>
          <w14:textFill>
            <w14:solidFill>
              <w14:schemeClr w14:val="tx1"/>
            </w14:solidFill>
          </w14:textFill>
        </w:rPr>
        <w:t>将</w:t>
      </w:r>
      <w:r>
        <w:rPr>
          <w:rFonts w:hint="eastAsia" w:ascii="微软雅黑" w:hAnsi="微软雅黑" w:eastAsia="微软雅黑"/>
          <w:b w:val="0"/>
          <w:bCs w:val="0"/>
          <w:color w:val="000000" w:themeColor="text1"/>
          <w:sz w:val="24"/>
          <w:szCs w:val="24"/>
          <w14:textFill>
            <w14:solidFill>
              <w14:schemeClr w14:val="tx1"/>
            </w14:solidFill>
          </w14:textFill>
        </w:rPr>
        <w:t>以下资料</w:t>
      </w:r>
      <w:r>
        <w:rPr>
          <w:rStyle w:val="10"/>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盖章版扫描件</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按顺序合并成一个PDF文档</w:t>
      </w:r>
      <w:r>
        <w:rPr>
          <w:rStyle w:val="10"/>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（文件命名方式：</w:t>
      </w:r>
      <w:r>
        <w:rPr>
          <w:rStyle w:val="10"/>
          <w:rFonts w:hint="eastAsia" w:ascii="微软雅黑" w:hAnsi="微软雅黑" w:eastAsia="微软雅黑" w:cs="微软雅黑"/>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序号+设备</w:t>
      </w:r>
      <w:r>
        <w:rPr>
          <w:rStyle w:val="10"/>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名称+公司名称+联系人+联系电话）</w:t>
      </w:r>
      <w:r>
        <w:rPr>
          <w:rFonts w:hint="eastAsia" w:ascii="微软雅黑" w:hAnsi="微软雅黑" w:eastAsia="微软雅黑" w:cs="微软雅黑"/>
          <w:b w:val="0"/>
          <w:bCs w:val="0"/>
          <w:i w:val="0"/>
          <w:iCs w:val="0"/>
          <w:caps w:val="0"/>
          <w:color w:val="000000" w:themeColor="text1"/>
          <w:spacing w:val="0"/>
          <w:sz w:val="24"/>
          <w:szCs w:val="24"/>
          <w:u w:val="none"/>
          <w:shd w:val="clear" w:fill="FFFFFF"/>
          <w:vertAlign w:val="baseline"/>
          <w14:textFill>
            <w14:solidFill>
              <w14:schemeClr w14:val="tx1"/>
            </w14:solidFill>
          </w14:textFill>
        </w:rPr>
        <w:t>发送至电子邮箱sszxyyzbk@126.com进行报名</w:t>
      </w:r>
      <w:r>
        <w:rPr>
          <w:rFonts w:hint="eastAsia" w:ascii="微软雅黑" w:hAnsi="微软雅黑" w:eastAsia="微软雅黑" w:cs="微软雅黑"/>
          <w:b w:val="0"/>
          <w:bCs w:val="0"/>
          <w:i w:val="0"/>
          <w:iCs w:val="0"/>
          <w:caps w:val="0"/>
          <w:color w:val="000000" w:themeColor="text1"/>
          <w:spacing w:val="0"/>
          <w:sz w:val="24"/>
          <w:szCs w:val="24"/>
          <w:u w:val="none"/>
          <w:shd w:val="clear" w:fill="FFFFFF"/>
          <w:vertAlign w:val="baseline"/>
          <w:lang w:eastAsia="zh-CN"/>
          <w14:textFill>
            <w14:solidFill>
              <w14:schemeClr w14:val="tx1"/>
            </w14:solidFill>
          </w14:textFill>
        </w:rPr>
        <w:t>：</w:t>
      </w:r>
    </w:p>
    <w:p w14:paraId="02C98B47">
      <w:pPr>
        <w:ind w:firstLine="480" w:firstLineChars="200"/>
        <w:jc w:val="left"/>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（1）</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市场调研响应资料</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封面：项目名称、公司名称、联系人姓名及联系方式等信息</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eastAsia="zh-CN"/>
          <w14:textFill>
            <w14:solidFill>
              <w14:schemeClr w14:val="tx1"/>
            </w14:solidFill>
          </w14:textFill>
        </w:rPr>
        <w:t>。</w:t>
      </w:r>
    </w:p>
    <w:p w14:paraId="18F89ABA">
      <w:pPr>
        <w:ind w:firstLine="480" w:firstLineChars="200"/>
        <w:jc w:val="left"/>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）设备购置市场调研表（请下载附件填写）</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eastAsia="zh-CN"/>
          <w14:textFill>
            <w14:solidFill>
              <w14:schemeClr w14:val="tx1"/>
            </w14:solidFill>
          </w14:textFill>
        </w:rPr>
        <w:t>。</w:t>
      </w:r>
    </w:p>
    <w:p w14:paraId="767B9B1F">
      <w:pPr>
        <w:ind w:firstLine="480" w:firstLineChars="200"/>
        <w:jc w:val="left"/>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）厂家三证及经销公司三证、代理授权书（如非生产厂家直销）</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eastAsia="zh-CN"/>
          <w14:textFill>
            <w14:solidFill>
              <w14:schemeClr w14:val="tx1"/>
            </w14:solidFill>
          </w14:textFill>
        </w:rPr>
        <w:t>。</w:t>
      </w:r>
    </w:p>
    <w:p w14:paraId="027F8AF6">
      <w:pPr>
        <w:ind w:firstLine="480" w:firstLineChars="200"/>
        <w:jc w:val="left"/>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）法定代表人证明书及法定代表人授权委托书</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eastAsia="zh-CN"/>
          <w14:textFill>
            <w14:solidFill>
              <w14:schemeClr w14:val="tx1"/>
            </w14:solidFill>
          </w14:textFill>
        </w:rPr>
        <w:t>。</w:t>
      </w:r>
    </w:p>
    <w:p w14:paraId="52ADE43E">
      <w:pPr>
        <w:ind w:firstLine="480" w:firstLineChars="200"/>
        <w:jc w:val="left"/>
        <w:rPr>
          <w:rFonts w:hint="eastAsia" w:ascii="微软雅黑" w:hAnsi="微软雅黑" w:eastAsia="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lang w:val="en-US" w:eastAsia="zh-CN"/>
          <w14:textFill>
            <w14:solidFill>
              <w14:schemeClr w14:val="tx1"/>
            </w14:solidFill>
          </w14:textFill>
        </w:rPr>
        <w:t>5</w:t>
      </w:r>
      <w:r>
        <w:rPr>
          <w:rFonts w:hint="eastAsia" w:ascii="微软雅黑" w:hAnsi="微软雅黑" w:eastAsia="微软雅黑" w:cs="微软雅黑"/>
          <w:i w:val="0"/>
          <w:iCs w:val="0"/>
          <w:caps w:val="0"/>
          <w:color w:val="000000" w:themeColor="text1"/>
          <w:spacing w:val="0"/>
          <w:sz w:val="24"/>
          <w:szCs w:val="24"/>
          <w:u w:val="none"/>
          <w:shd w:val="clear" w:fill="FFFFFF"/>
          <w:vertAlign w:val="baseline"/>
          <w14:textFill>
            <w14:solidFill>
              <w14:schemeClr w14:val="tx1"/>
            </w14:solidFill>
          </w14:textFill>
        </w:rPr>
        <w:t>）产品注册证，产品主要功能特点介绍、产品技术参数（需用▲标准重</w:t>
      </w:r>
      <w:r>
        <w:rPr>
          <w:rFonts w:hint="eastAsia" w:ascii="微软雅黑" w:hAnsi="微软雅黑" w:eastAsia="微软雅黑"/>
          <w:color w:val="000000" w:themeColor="text1"/>
          <w:sz w:val="24"/>
          <w:szCs w:val="24"/>
          <w14:textFill>
            <w14:solidFill>
              <w14:schemeClr w14:val="tx1"/>
            </w14:solidFill>
          </w14:textFill>
        </w:rPr>
        <w:t>点技术参数）、配置清单、产品彩页</w:t>
      </w:r>
      <w:r>
        <w:rPr>
          <w:rFonts w:hint="eastAsia" w:ascii="微软雅黑" w:hAnsi="微软雅黑" w:eastAsia="微软雅黑"/>
          <w:color w:val="000000" w:themeColor="text1"/>
          <w:sz w:val="24"/>
          <w:szCs w:val="24"/>
          <w:lang w:eastAsia="zh-CN"/>
          <w14:textFill>
            <w14:solidFill>
              <w14:schemeClr w14:val="tx1"/>
            </w14:solidFill>
          </w14:textFill>
        </w:rPr>
        <w:t>。</w:t>
      </w:r>
    </w:p>
    <w:p w14:paraId="16749E2F">
      <w:pPr>
        <w:ind w:firstLine="480" w:firstLineChars="200"/>
        <w:jc w:val="left"/>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olor w:val="000000" w:themeColor="text1"/>
          <w:sz w:val="24"/>
          <w:szCs w:val="24"/>
          <w14:textFill>
            <w14:solidFill>
              <w14:schemeClr w14:val="tx1"/>
            </w14:solidFill>
          </w14:textFill>
        </w:rPr>
        <w:t>）产品售后服务方案（含质保期、送货期、维修方案）。</w:t>
      </w:r>
    </w:p>
    <w:p w14:paraId="238B5009">
      <w:pPr>
        <w:ind w:firstLine="480" w:firstLineChars="200"/>
        <w:jc w:val="left"/>
        <w:rPr>
          <w:rFonts w:hint="eastAsia" w:ascii="微软雅黑" w:hAnsi="微软雅黑" w:eastAsia="微软雅黑"/>
          <w:color w:val="000000" w:themeColor="text1"/>
          <w:sz w:val="24"/>
          <w:szCs w:val="24"/>
          <w:lang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olor w:val="000000" w:themeColor="text1"/>
          <w:sz w:val="24"/>
          <w:szCs w:val="24"/>
          <w14:textFill>
            <w14:solidFill>
              <w14:schemeClr w14:val="tx1"/>
            </w14:solidFill>
          </w14:textFill>
        </w:rPr>
        <w:t>）推荐设备对医院场地安装要求（基建、防护、屏蔽、供电、供水、供气、信息化）及操作人员资质要求</w:t>
      </w:r>
      <w:r>
        <w:rPr>
          <w:rFonts w:hint="eastAsia" w:ascii="微软雅黑" w:hAnsi="微软雅黑" w:eastAsia="微软雅黑"/>
          <w:color w:val="000000" w:themeColor="text1"/>
          <w:sz w:val="24"/>
          <w:szCs w:val="24"/>
          <w:lang w:eastAsia="zh-CN"/>
          <w14:textFill>
            <w14:solidFill>
              <w14:schemeClr w14:val="tx1"/>
            </w14:solidFill>
          </w14:textFill>
        </w:rPr>
        <w:t>。</w:t>
      </w:r>
    </w:p>
    <w:p w14:paraId="5229FA23">
      <w:pPr>
        <w:ind w:firstLine="480"/>
        <w:rPr>
          <w:rFonts w:hint="eastAsia" w:ascii="微软雅黑" w:hAnsi="微软雅黑" w:eastAsia="微软雅黑"/>
          <w:color w:val="000000" w:themeColor="text1"/>
          <w:sz w:val="24"/>
          <w:szCs w:val="24"/>
          <w:lang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olor w:val="000000" w:themeColor="text1"/>
          <w:sz w:val="24"/>
          <w:szCs w:val="24"/>
          <w14:textFill>
            <w14:solidFill>
              <w14:schemeClr w14:val="tx1"/>
            </w14:solidFill>
          </w14:textFill>
        </w:rPr>
        <w:t>）价格佐证资料（提供</w:t>
      </w:r>
      <w:r>
        <w:rPr>
          <w:rFonts w:ascii="微软雅黑" w:hAnsi="微软雅黑" w:eastAsia="微软雅黑"/>
          <w:color w:val="000000" w:themeColor="text1"/>
          <w:sz w:val="24"/>
          <w:szCs w:val="24"/>
          <w14:textFill>
            <w14:solidFill>
              <w14:schemeClr w14:val="tx1"/>
            </w14:solidFill>
          </w14:textFill>
        </w:rPr>
        <w:t>20</w:t>
      </w:r>
      <w:r>
        <w:rPr>
          <w:rFonts w:hint="eastAsia" w:ascii="微软雅黑" w:hAnsi="微软雅黑" w:eastAsia="微软雅黑"/>
          <w:color w:val="000000" w:themeColor="text1"/>
          <w:sz w:val="24"/>
          <w:szCs w:val="24"/>
          <w:lang w:val="en-US" w:eastAsia="zh-CN"/>
          <w14:textFill>
            <w14:solidFill>
              <w14:schemeClr w14:val="tx1"/>
            </w14:solidFill>
          </w14:textFill>
        </w:rPr>
        <w:t>21</w:t>
      </w:r>
      <w:r>
        <w:rPr>
          <w:rFonts w:ascii="微软雅黑" w:hAnsi="微软雅黑" w:eastAsia="微软雅黑"/>
          <w:color w:val="000000" w:themeColor="text1"/>
          <w:sz w:val="24"/>
          <w:szCs w:val="24"/>
          <w14:textFill>
            <w14:solidFill>
              <w14:schemeClr w14:val="tx1"/>
            </w14:solidFill>
          </w14:textFill>
        </w:rPr>
        <w:t>年以来</w:t>
      </w:r>
      <w:r>
        <w:rPr>
          <w:rFonts w:hint="eastAsia" w:ascii="微软雅黑" w:hAnsi="微软雅黑" w:eastAsia="微软雅黑"/>
          <w:color w:val="000000" w:themeColor="text1"/>
          <w:sz w:val="24"/>
          <w:szCs w:val="24"/>
          <w14:textFill>
            <w14:solidFill>
              <w14:schemeClr w14:val="tx1"/>
            </w14:solidFill>
          </w14:textFill>
        </w:rPr>
        <w:t>广东省内医疗机构购置同型号产品的发票或合同或中标通知书复印件），因涉及到设备配置不同，价格佐证资料以合同复印件为优先，如提供发票或中标通知书复印件，需同时附该设备的配置清单</w:t>
      </w:r>
      <w:r>
        <w:rPr>
          <w:rFonts w:hint="eastAsia" w:ascii="微软雅黑" w:hAnsi="微软雅黑" w:eastAsia="微软雅黑"/>
          <w:color w:val="000000" w:themeColor="text1"/>
          <w:sz w:val="24"/>
          <w:szCs w:val="24"/>
          <w:lang w:eastAsia="zh-CN"/>
          <w14:textFill>
            <w14:solidFill>
              <w14:schemeClr w14:val="tx1"/>
            </w14:solidFill>
          </w14:textFill>
        </w:rPr>
        <w:t>。</w:t>
      </w:r>
    </w:p>
    <w:p w14:paraId="139C7BBA">
      <w:pPr>
        <w:ind w:firstLine="48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val="en-US" w:eastAsia="zh-CN"/>
          <w14:textFill>
            <w14:solidFill>
              <w14:schemeClr w14:val="tx1"/>
            </w14:solidFill>
          </w14:textFill>
        </w:rPr>
        <w:t>9</w:t>
      </w:r>
      <w:r>
        <w:rPr>
          <w:rFonts w:hint="eastAsia" w:ascii="微软雅黑" w:hAnsi="微软雅黑" w:eastAsia="微软雅黑"/>
          <w:color w:val="000000" w:themeColor="text1"/>
          <w:sz w:val="24"/>
          <w:szCs w:val="24"/>
          <w14:textFill>
            <w14:solidFill>
              <w14:schemeClr w14:val="tx1"/>
            </w14:solidFill>
          </w14:textFill>
        </w:rPr>
        <w:t>）提供同型号产品在广东省内主要用户名单（广东三甲排在前）。</w:t>
      </w:r>
    </w:p>
    <w:p w14:paraId="6C2672A4">
      <w:pPr>
        <w:ind w:firstLine="480" w:firstLineChars="200"/>
        <w:rPr>
          <w:rFonts w:hint="eastAsia" w:ascii="微软雅黑" w:hAnsi="微软雅黑" w:eastAsia="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b w:val="0"/>
          <w:bCs w:val="0"/>
          <w:color w:val="000000" w:themeColor="text1"/>
          <w:sz w:val="24"/>
          <w:szCs w:val="24"/>
          <w:lang w:val="en-US" w:eastAsia="zh-CN"/>
          <w14:textFill>
            <w14:solidFill>
              <w14:schemeClr w14:val="tx1"/>
            </w14:solidFill>
          </w14:textFill>
        </w:rPr>
        <w:t>备注：调研会准备上述纸质资料一式六份(一正五副)及5分钟介绍PPT。</w:t>
      </w:r>
    </w:p>
    <w:p w14:paraId="0E08BE7F">
      <w:pPr>
        <w:ind w:firstLine="480"/>
        <w:rPr>
          <w:rFonts w:hint="default" w:ascii="微软雅黑" w:hAnsi="微软雅黑" w:eastAsia="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b w:val="0"/>
          <w:bCs w:val="0"/>
          <w:color w:val="000000" w:themeColor="text1"/>
          <w:sz w:val="24"/>
          <w:szCs w:val="24"/>
          <w:lang w:val="en-US" w:eastAsia="zh-CN"/>
          <w14:textFill>
            <w14:solidFill>
              <w14:schemeClr w14:val="tx1"/>
            </w14:solidFill>
          </w14:textFill>
        </w:rPr>
        <w:t>三、</w:t>
      </w:r>
      <w:r>
        <w:rPr>
          <w:rFonts w:hint="eastAsia" w:ascii="微软雅黑" w:hAnsi="微软雅黑" w:eastAsia="微软雅黑"/>
          <w:color w:val="000000" w:themeColor="text1"/>
          <w:sz w:val="24"/>
          <w:szCs w:val="24"/>
          <w:highlight w:val="none"/>
          <w14:textFill>
            <w14:solidFill>
              <w14:schemeClr w14:val="tx1"/>
            </w14:solidFill>
          </w14:textFill>
        </w:rPr>
        <w:t>截止日期：202</w:t>
      </w:r>
      <w:r>
        <w:rPr>
          <w:rFonts w:hint="eastAsia" w:ascii="微软雅黑" w:hAnsi="微软雅黑" w:eastAsia="微软雅黑"/>
          <w:color w:val="000000" w:themeColor="text1"/>
          <w:sz w:val="24"/>
          <w:szCs w:val="24"/>
          <w:highlight w:val="none"/>
          <w:lang w:val="en-US" w:eastAsia="zh-CN"/>
          <w14:textFill>
            <w14:solidFill>
              <w14:schemeClr w14:val="tx1"/>
            </w14:solidFill>
          </w14:textFill>
        </w:rPr>
        <w:t>4</w:t>
      </w:r>
      <w:r>
        <w:rPr>
          <w:rFonts w:hint="eastAsia" w:ascii="微软雅黑" w:hAnsi="微软雅黑" w:eastAsia="微软雅黑"/>
          <w:color w:val="000000" w:themeColor="text1"/>
          <w:sz w:val="24"/>
          <w:szCs w:val="24"/>
          <w:highlight w:val="none"/>
          <w14:textFill>
            <w14:solidFill>
              <w14:schemeClr w14:val="tx1"/>
            </w14:solidFill>
          </w14:textFill>
        </w:rPr>
        <w:t>年</w:t>
      </w:r>
      <w:r>
        <w:rPr>
          <w:rFonts w:hint="eastAsia" w:ascii="微软雅黑" w:hAnsi="微软雅黑" w:eastAsia="微软雅黑"/>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olor w:val="000000" w:themeColor="text1"/>
          <w:sz w:val="24"/>
          <w:szCs w:val="24"/>
          <w:highlight w:val="none"/>
          <w14:textFill>
            <w14:solidFill>
              <w14:schemeClr w14:val="tx1"/>
            </w14:solidFill>
          </w14:textFill>
        </w:rPr>
        <w:t>月</w:t>
      </w:r>
      <w:r>
        <w:rPr>
          <w:rFonts w:hint="eastAsia" w:ascii="微软雅黑" w:hAnsi="微软雅黑" w:eastAsia="微软雅黑"/>
          <w:color w:val="000000" w:themeColor="text1"/>
          <w:sz w:val="24"/>
          <w:szCs w:val="24"/>
          <w:highlight w:val="none"/>
          <w:lang w:val="en-US" w:eastAsia="zh-CN"/>
          <w14:textFill>
            <w14:solidFill>
              <w14:schemeClr w14:val="tx1"/>
            </w14:solidFill>
          </w14:textFill>
        </w:rPr>
        <w:t>8</w:t>
      </w:r>
      <w:bookmarkStart w:id="0" w:name="_GoBack"/>
      <w:bookmarkEnd w:id="0"/>
      <w:r>
        <w:rPr>
          <w:rFonts w:hint="eastAsia" w:ascii="微软雅黑" w:hAnsi="微软雅黑" w:eastAsia="微软雅黑"/>
          <w:color w:val="000000" w:themeColor="text1"/>
          <w:sz w:val="24"/>
          <w:szCs w:val="24"/>
          <w:highlight w:val="none"/>
          <w14:textFill>
            <w14:solidFill>
              <w14:schemeClr w14:val="tx1"/>
            </w14:solidFill>
          </w14:textFill>
        </w:rPr>
        <w:t>日。</w:t>
      </w:r>
    </w:p>
    <w:p w14:paraId="2A2F3057">
      <w:pPr>
        <w:ind w:firstLine="480"/>
        <w:rPr>
          <w:rFonts w:hint="eastAsia" w:ascii="微软雅黑" w:hAnsi="微软雅黑" w:eastAsia="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b w:val="0"/>
          <w:bCs w:val="0"/>
          <w:color w:val="000000" w:themeColor="text1"/>
          <w:sz w:val="24"/>
          <w:szCs w:val="24"/>
          <w:lang w:val="en-US" w:eastAsia="zh-CN"/>
          <w14:textFill>
            <w14:solidFill>
              <w14:schemeClr w14:val="tx1"/>
            </w14:solidFill>
          </w14:textFill>
        </w:rPr>
        <w:t>四、调研会地点：另行通知。</w:t>
      </w:r>
    </w:p>
    <w:p w14:paraId="31BEDF98">
      <w:pPr>
        <w:ind w:firstLine="480"/>
        <w:rPr>
          <w:rFonts w:hint="default" w:ascii="微软雅黑" w:hAnsi="微软雅黑" w:eastAsia="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b w:val="0"/>
          <w:bCs w:val="0"/>
          <w:color w:val="000000" w:themeColor="text1"/>
          <w:sz w:val="24"/>
          <w:szCs w:val="24"/>
          <w:lang w:val="en-US" w:eastAsia="zh-CN"/>
          <w14:textFill>
            <w14:solidFill>
              <w14:schemeClr w14:val="tx1"/>
            </w14:solidFill>
          </w14:textFill>
        </w:rPr>
        <w:t>五、调研会时间：另行通知。</w:t>
      </w:r>
    </w:p>
    <w:p w14:paraId="3CC63B61">
      <w:pPr>
        <w:ind w:firstLine="480"/>
        <w:rPr>
          <w:rFonts w:hint="eastAsia"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六、联系方式</w:t>
      </w:r>
    </w:p>
    <w:p w14:paraId="60679EA2">
      <w:pPr>
        <w:ind w:firstLine="48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联系人：朱工。</w:t>
      </w:r>
    </w:p>
    <w:p w14:paraId="3ECDDD6E">
      <w:pPr>
        <w:ind w:firstLine="48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联系电话：0660-3863370。</w:t>
      </w:r>
    </w:p>
    <w:p w14:paraId="24FDF7B3">
      <w:pPr>
        <w:ind w:firstLine="48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联系地点：汕尾市城区东涌镇站前横二路1号中山大学孙逸仙纪念医院深汕中心医院行政楼二楼206装备科办公室。</w:t>
      </w:r>
    </w:p>
    <w:p w14:paraId="7D850049">
      <w:pPr>
        <w:ind w:firstLine="48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b/>
          <w:bCs/>
          <w:color w:val="000000" w:themeColor="text1"/>
          <w:sz w:val="24"/>
          <w:szCs w:val="24"/>
          <w:lang w:eastAsia="zh-CN"/>
          <w14:textFill>
            <w14:solidFill>
              <w14:schemeClr w14:val="tx1"/>
            </w14:solidFill>
          </w14:textFill>
        </w:rPr>
        <w:t>郑重提示：</w:t>
      </w:r>
      <w:r>
        <w:rPr>
          <w:rFonts w:hint="eastAsia" w:ascii="微软雅黑" w:hAnsi="微软雅黑" w:eastAsia="微软雅黑"/>
          <w:color w:val="000000" w:themeColor="text1"/>
          <w:sz w:val="24"/>
          <w:szCs w:val="24"/>
          <w:lang w:eastAsia="zh-CN"/>
          <w14:textFill>
            <w14:solidFill>
              <w14:schemeClr w14:val="tx1"/>
            </w14:solidFill>
          </w14:textFill>
        </w:rPr>
        <w:t>以上资料务必真实有效，且在有效期内。该市场调研并非采购行为，各单位提供的相关产品信息仅有助于提高本单位对该产品的认知，不作为本单位采购行为的任何承诺。</w:t>
      </w:r>
    </w:p>
    <w:p w14:paraId="135A7993">
      <w:pPr>
        <w:ind w:firstLine="480"/>
        <w:rPr>
          <w:rFonts w:hint="eastAsia" w:ascii="微软雅黑" w:hAnsi="微软雅黑" w:eastAsia="微软雅黑"/>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ZDI4ZDA4ODYxZWRhMDc2MGNlYzJmZTk2YTFkNTQifQ=="/>
  </w:docVars>
  <w:rsids>
    <w:rsidRoot w:val="000A5F9A"/>
    <w:rsid w:val="00053664"/>
    <w:rsid w:val="000733EF"/>
    <w:rsid w:val="0008445D"/>
    <w:rsid w:val="000901D6"/>
    <w:rsid w:val="000A1EC0"/>
    <w:rsid w:val="000A5F9A"/>
    <w:rsid w:val="001200B0"/>
    <w:rsid w:val="00144978"/>
    <w:rsid w:val="001B6839"/>
    <w:rsid w:val="001C518D"/>
    <w:rsid w:val="001F652A"/>
    <w:rsid w:val="00201777"/>
    <w:rsid w:val="002425A6"/>
    <w:rsid w:val="00265080"/>
    <w:rsid w:val="0028273F"/>
    <w:rsid w:val="002831DF"/>
    <w:rsid w:val="002A3470"/>
    <w:rsid w:val="00332687"/>
    <w:rsid w:val="0036123E"/>
    <w:rsid w:val="003C46D1"/>
    <w:rsid w:val="003D50AE"/>
    <w:rsid w:val="003D6670"/>
    <w:rsid w:val="00445B2E"/>
    <w:rsid w:val="00465732"/>
    <w:rsid w:val="004B2583"/>
    <w:rsid w:val="004D26D3"/>
    <w:rsid w:val="004D2899"/>
    <w:rsid w:val="00554377"/>
    <w:rsid w:val="0058623B"/>
    <w:rsid w:val="005A3334"/>
    <w:rsid w:val="005A39BA"/>
    <w:rsid w:val="005A6957"/>
    <w:rsid w:val="005B1F94"/>
    <w:rsid w:val="005B5075"/>
    <w:rsid w:val="005C284C"/>
    <w:rsid w:val="006B1708"/>
    <w:rsid w:val="006B4002"/>
    <w:rsid w:val="00737161"/>
    <w:rsid w:val="00743475"/>
    <w:rsid w:val="007C1AE6"/>
    <w:rsid w:val="00874E51"/>
    <w:rsid w:val="009742B9"/>
    <w:rsid w:val="009812D1"/>
    <w:rsid w:val="00A57E0F"/>
    <w:rsid w:val="00AB2ADD"/>
    <w:rsid w:val="00AC68D5"/>
    <w:rsid w:val="00B12BF8"/>
    <w:rsid w:val="00B14CE6"/>
    <w:rsid w:val="00B90299"/>
    <w:rsid w:val="00BB1E72"/>
    <w:rsid w:val="00C912A3"/>
    <w:rsid w:val="00C94806"/>
    <w:rsid w:val="00CE00C5"/>
    <w:rsid w:val="00D11129"/>
    <w:rsid w:val="00D20E6E"/>
    <w:rsid w:val="00D51A8C"/>
    <w:rsid w:val="00D63256"/>
    <w:rsid w:val="00D676F7"/>
    <w:rsid w:val="00D8378E"/>
    <w:rsid w:val="00DA5225"/>
    <w:rsid w:val="00E17D16"/>
    <w:rsid w:val="00E31C89"/>
    <w:rsid w:val="00E5023D"/>
    <w:rsid w:val="00EA7022"/>
    <w:rsid w:val="00EE1D81"/>
    <w:rsid w:val="00F2012F"/>
    <w:rsid w:val="00F51094"/>
    <w:rsid w:val="0449381C"/>
    <w:rsid w:val="04CD61FB"/>
    <w:rsid w:val="05222BF1"/>
    <w:rsid w:val="05237BC9"/>
    <w:rsid w:val="07972F26"/>
    <w:rsid w:val="08A832FE"/>
    <w:rsid w:val="0C9C14AD"/>
    <w:rsid w:val="0E053A22"/>
    <w:rsid w:val="0E83792A"/>
    <w:rsid w:val="105050A3"/>
    <w:rsid w:val="14155FF0"/>
    <w:rsid w:val="1525244C"/>
    <w:rsid w:val="15E84B1D"/>
    <w:rsid w:val="1655159B"/>
    <w:rsid w:val="18AF3223"/>
    <w:rsid w:val="1B205BDA"/>
    <w:rsid w:val="1C1D316C"/>
    <w:rsid w:val="1E541C84"/>
    <w:rsid w:val="1F664E2A"/>
    <w:rsid w:val="220A23E4"/>
    <w:rsid w:val="23EC24C7"/>
    <w:rsid w:val="25E17E45"/>
    <w:rsid w:val="25F016EE"/>
    <w:rsid w:val="28304227"/>
    <w:rsid w:val="2CB82A3D"/>
    <w:rsid w:val="2CD51846"/>
    <w:rsid w:val="2CEF124B"/>
    <w:rsid w:val="304A7E50"/>
    <w:rsid w:val="328B6378"/>
    <w:rsid w:val="34456EB0"/>
    <w:rsid w:val="364A6356"/>
    <w:rsid w:val="390A24A8"/>
    <w:rsid w:val="3AE77A32"/>
    <w:rsid w:val="3EE210A5"/>
    <w:rsid w:val="3F3348D1"/>
    <w:rsid w:val="4097653E"/>
    <w:rsid w:val="43A40398"/>
    <w:rsid w:val="445F5C10"/>
    <w:rsid w:val="468B08A2"/>
    <w:rsid w:val="48863C51"/>
    <w:rsid w:val="4B0709C0"/>
    <w:rsid w:val="4CEA7B0C"/>
    <w:rsid w:val="4D9F5B5F"/>
    <w:rsid w:val="4E667301"/>
    <w:rsid w:val="4F895B04"/>
    <w:rsid w:val="5FD60BA9"/>
    <w:rsid w:val="60C76ABA"/>
    <w:rsid w:val="60EC34B6"/>
    <w:rsid w:val="62923101"/>
    <w:rsid w:val="63A92B04"/>
    <w:rsid w:val="645552A4"/>
    <w:rsid w:val="65DE0094"/>
    <w:rsid w:val="67144738"/>
    <w:rsid w:val="69054339"/>
    <w:rsid w:val="6BCC2411"/>
    <w:rsid w:val="6CDB397E"/>
    <w:rsid w:val="6EFD1D87"/>
    <w:rsid w:val="6F2E0A8A"/>
    <w:rsid w:val="716A4D21"/>
    <w:rsid w:val="72550F09"/>
    <w:rsid w:val="728409C4"/>
    <w:rsid w:val="74AE3438"/>
    <w:rsid w:val="74F22481"/>
    <w:rsid w:val="7D76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6"/>
    <w:autoRedefine/>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3">
    <w:name w:val="标题 1 字符"/>
    <w:basedOn w:val="9"/>
    <w:link w:val="2"/>
    <w:autoRedefine/>
    <w:qFormat/>
    <w:uiPriority w:val="9"/>
    <w:rPr>
      <w:rFonts w:ascii="宋体" w:hAnsi="宋体" w:eastAsia="宋体" w:cs="宋体"/>
      <w:b/>
      <w:bCs/>
      <w:kern w:val="36"/>
      <w:sz w:val="48"/>
      <w:szCs w:val="48"/>
    </w:rPr>
  </w:style>
  <w:style w:type="paragraph" w:styleId="14">
    <w:name w:val="List Paragraph"/>
    <w:basedOn w:val="1"/>
    <w:autoRedefine/>
    <w:qFormat/>
    <w:uiPriority w:val="34"/>
    <w:pPr>
      <w:ind w:firstLine="420" w:firstLineChars="200"/>
    </w:pPr>
  </w:style>
  <w:style w:type="character" w:customStyle="1" w:styleId="15">
    <w:name w:val="页眉 字符"/>
    <w:basedOn w:val="9"/>
    <w:link w:val="4"/>
    <w:autoRedefine/>
    <w:qFormat/>
    <w:uiPriority w:val="99"/>
    <w:rPr>
      <w:sz w:val="18"/>
      <w:szCs w:val="18"/>
    </w:rPr>
  </w:style>
  <w:style w:type="character" w:customStyle="1" w:styleId="16">
    <w:name w:val="页脚 字符"/>
    <w:basedOn w:val="9"/>
    <w:link w:val="3"/>
    <w:autoRedefine/>
    <w:qFormat/>
    <w:uiPriority w:val="99"/>
    <w:rPr>
      <w:sz w:val="18"/>
      <w:szCs w:val="18"/>
    </w:rPr>
  </w:style>
  <w:style w:type="character" w:customStyle="1" w:styleId="17">
    <w:name w:val="Unresolved Mention"/>
    <w:basedOn w:val="9"/>
    <w:autoRedefine/>
    <w:semiHidden/>
    <w:unhideWhenUsed/>
    <w:qFormat/>
    <w:uiPriority w:val="99"/>
    <w:rPr>
      <w:color w:val="605E5C"/>
      <w:shd w:val="clear" w:color="auto" w:fill="E1DFDD"/>
    </w:rPr>
  </w:style>
  <w:style w:type="character" w:customStyle="1" w:styleId="18">
    <w:name w:val="HTML 预设格式 字符"/>
    <w:basedOn w:val="9"/>
    <w:link w:val="5"/>
    <w:autoRedefine/>
    <w:semiHidden/>
    <w:qFormat/>
    <w:uiPriority w:val="99"/>
    <w:rPr>
      <w:rFonts w:ascii="宋体" w:hAnsi="宋体" w:eastAsia="宋体" w:cs="宋体"/>
      <w:kern w:val="0"/>
      <w:sz w:val="24"/>
      <w:szCs w:val="24"/>
    </w:rPr>
  </w:style>
  <w:style w:type="character" w:customStyle="1" w:styleId="19">
    <w:name w:val="fontstyle01"/>
    <w:basedOn w:val="9"/>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830</Words>
  <Characters>894</Characters>
  <Lines>9</Lines>
  <Paragraphs>2</Paragraphs>
  <TotalTime>36</TotalTime>
  <ScaleCrop>false</ScaleCrop>
  <LinksUpToDate>false</LinksUpToDate>
  <CharactersWithSpaces>895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2022-10-25T03:37:00Z</dcterms:created>
  <dc:creator>朱 俊宾</dc:creator>
  <cp:lastModifiedBy>Administrator</cp:lastModifiedBy>
  <dcterms:modified xsi:type="dcterms:W3CDTF">2024-09-27T00:56:25Z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4F4AD4A2DBD9401C8C37A1792BF6254A</vt:lpwstr>
  </property>
</Properties>
</file>