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微软雅黑" w:hAnsi="微软雅黑" w:eastAsia="微软雅黑" w:cs="微软雅黑"/>
          <w:b/>
          <w:bCs/>
          <w:spacing w:val="-30"/>
          <w:sz w:val="72"/>
          <w:szCs w:val="72"/>
        </w:rPr>
      </w:pPr>
    </w:p>
    <w:p>
      <w:pPr>
        <w:pageBreakBefore w:val="0"/>
        <w:kinsoku/>
        <w:wordWrap/>
        <w:overflowPunct/>
        <w:topLinePunct w:val="0"/>
        <w:bidi w:val="0"/>
        <w:spacing w:line="360" w:lineRule="auto"/>
        <w:ind w:right="0" w:rightChars="0"/>
        <w:jc w:val="center"/>
        <w:rPr>
          <w:rFonts w:hint="eastAsia" w:ascii="仿宋" w:hAnsi="仿宋" w:eastAsia="仿宋" w:cs="仿宋"/>
          <w:b/>
          <w:bCs/>
          <w:color w:val="000000"/>
          <w:spacing w:val="-30"/>
          <w:sz w:val="72"/>
          <w:szCs w:val="72"/>
          <w:highlight w:val="none"/>
          <w:lang w:val="en-US" w:eastAsia="zh-CN"/>
        </w:rPr>
      </w:pPr>
    </w:p>
    <w:p>
      <w:pPr>
        <w:pageBreakBefore w:val="0"/>
        <w:kinsoku/>
        <w:wordWrap/>
        <w:overflowPunct/>
        <w:topLinePunct w:val="0"/>
        <w:bidi w:val="0"/>
        <w:spacing w:line="360" w:lineRule="auto"/>
        <w:ind w:right="0" w:rightChars="0"/>
        <w:jc w:val="center"/>
        <w:rPr>
          <w:rFonts w:hint="eastAsia" w:ascii="仿宋" w:hAnsi="仿宋" w:eastAsia="仿宋" w:cs="仿宋"/>
          <w:b/>
          <w:bCs/>
          <w:color w:val="000000"/>
          <w:spacing w:val="-30"/>
          <w:sz w:val="72"/>
          <w:szCs w:val="72"/>
          <w:highlight w:val="none"/>
        </w:rPr>
      </w:pPr>
      <w:r>
        <w:rPr>
          <w:rFonts w:hint="eastAsia" w:ascii="仿宋" w:hAnsi="仿宋" w:eastAsia="仿宋" w:cs="仿宋"/>
          <w:b/>
          <w:bCs/>
          <w:color w:val="000000"/>
          <w:spacing w:val="-30"/>
          <w:sz w:val="72"/>
          <w:szCs w:val="72"/>
          <w:highlight w:val="none"/>
          <w:lang w:val="en-US" w:eastAsia="zh-CN"/>
        </w:rPr>
        <w:t>采购</w:t>
      </w:r>
      <w:r>
        <w:rPr>
          <w:rFonts w:hint="eastAsia" w:ascii="仿宋" w:hAnsi="仿宋" w:eastAsia="仿宋" w:cs="仿宋"/>
          <w:b/>
          <w:bCs/>
          <w:color w:val="000000"/>
          <w:spacing w:val="-30"/>
          <w:sz w:val="72"/>
          <w:szCs w:val="72"/>
          <w:highlight w:val="none"/>
        </w:rPr>
        <w:t>文件</w:t>
      </w:r>
    </w:p>
    <w:p>
      <w:pPr>
        <w:pageBreakBefore w:val="0"/>
        <w:kinsoku/>
        <w:wordWrap/>
        <w:overflowPunct/>
        <w:topLinePunct w:val="0"/>
        <w:bidi w:val="0"/>
        <w:spacing w:line="360" w:lineRule="auto"/>
        <w:ind w:left="0" w:leftChars="0" w:right="0" w:rightChars="0" w:firstLine="480" w:firstLineChars="200"/>
        <w:jc w:val="center"/>
        <w:rPr>
          <w:rFonts w:hint="eastAsia" w:ascii="仿宋" w:hAnsi="仿宋" w:eastAsia="仿宋" w:cs="仿宋"/>
          <w:color w:val="000000"/>
          <w:sz w:val="24"/>
          <w:szCs w:val="24"/>
          <w:highlight w:val="none"/>
        </w:rPr>
      </w:pPr>
    </w:p>
    <w:p>
      <w:pPr>
        <w:pageBreakBefore w:val="0"/>
        <w:kinsoku/>
        <w:wordWrap/>
        <w:overflowPunct/>
        <w:topLinePunct w:val="0"/>
        <w:bidi w:val="0"/>
        <w:spacing w:line="360" w:lineRule="auto"/>
        <w:ind w:left="0" w:leftChars="0" w:right="0" w:rightChars="0" w:firstLine="482" w:firstLineChars="200"/>
        <w:rPr>
          <w:rFonts w:hint="eastAsia" w:ascii="仿宋" w:hAnsi="仿宋" w:eastAsia="仿宋" w:cs="仿宋"/>
          <w:b/>
          <w:bCs/>
          <w:color w:val="000000"/>
          <w:sz w:val="24"/>
          <w:szCs w:val="24"/>
          <w:highlight w:val="none"/>
        </w:rPr>
      </w:pPr>
    </w:p>
    <w:p>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仿宋" w:hAnsi="仿宋" w:eastAsia="仿宋" w:cs="仿宋"/>
          <w:b/>
          <w:bCs w:val="0"/>
          <w:color w:val="000000"/>
          <w:sz w:val="24"/>
          <w:szCs w:val="24"/>
          <w:highlight w:val="none"/>
        </w:rPr>
      </w:pPr>
    </w:p>
    <w:p>
      <w:pPr>
        <w:keepNext w:val="0"/>
        <w:keepLines w:val="0"/>
        <w:pageBreakBefore w:val="0"/>
        <w:widowControl w:val="0"/>
        <w:kinsoku/>
        <w:wordWrap/>
        <w:overflowPunct/>
        <w:topLinePunct w:val="0"/>
        <w:autoSpaceDE/>
        <w:autoSpaceDN/>
        <w:bidi w:val="0"/>
        <w:adjustRightInd/>
        <w:spacing w:line="360" w:lineRule="auto"/>
        <w:ind w:firstLine="840" w:firstLineChars="300"/>
        <w:jc w:val="left"/>
        <w:textAlignment w:val="auto"/>
        <w:outlineLvl w:val="9"/>
        <w:rPr>
          <w:rFonts w:hint="eastAsia" w:ascii="仿宋" w:hAnsi="仿宋" w:eastAsia="仿宋" w:cs="仿宋"/>
          <w:b w:val="0"/>
          <w:bCs w:val="0"/>
          <w:sz w:val="28"/>
          <w:szCs w:val="28"/>
          <w:highlight w:val="none"/>
        </w:rPr>
      </w:pPr>
    </w:p>
    <w:p>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b w:val="0"/>
          <w:bCs w:val="0"/>
          <w:sz w:val="28"/>
          <w:szCs w:val="28"/>
          <w:highlight w:val="none"/>
        </w:rPr>
      </w:pPr>
    </w:p>
    <w:p>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b w:val="0"/>
          <w:bCs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项目编号：ZCB-20240008</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default" w:ascii="仿宋" w:hAnsi="仿宋" w:eastAsia="仿宋" w:cs="仿宋"/>
          <w:sz w:val="24"/>
          <w:szCs w:val="24"/>
          <w:highlight w:val="none"/>
          <w:vertAlign w:val="baseline"/>
          <w:lang w:val="en-US" w:eastAsia="zh-CN"/>
        </w:rPr>
      </w:pPr>
      <w:r>
        <w:rPr>
          <w:rFonts w:hint="eastAsia" w:ascii="仿宋" w:hAnsi="仿宋" w:eastAsia="仿宋" w:cs="仿宋"/>
          <w:b w:val="0"/>
          <w:bCs w:val="0"/>
          <w:sz w:val="24"/>
          <w:szCs w:val="24"/>
          <w:highlight w:val="none"/>
        </w:rPr>
        <w:t>项目名称：</w:t>
      </w:r>
      <w:r>
        <w:rPr>
          <w:rFonts w:hint="eastAsia" w:ascii="仿宋" w:hAnsi="仿宋" w:eastAsia="仿宋" w:cs="仿宋"/>
          <w:sz w:val="24"/>
          <w:szCs w:val="24"/>
          <w:highlight w:val="none"/>
          <w:vertAlign w:val="baseline"/>
          <w:lang w:val="en-US" w:eastAsia="zh-CN"/>
        </w:rPr>
        <w:t>中山大学孙逸仙纪念医院深汕中心医院饮用水及饮水机采购项目</w:t>
      </w:r>
    </w:p>
    <w:p>
      <w:pPr>
        <w:keepNext w:val="0"/>
        <w:keepLines w:val="0"/>
        <w:pageBreakBefore w:val="0"/>
        <w:widowControl w:val="0"/>
        <w:kinsoku/>
        <w:wordWrap/>
        <w:overflowPunct/>
        <w:topLinePunct w:val="0"/>
        <w:autoSpaceDE/>
        <w:autoSpaceDN/>
        <w:bidi w:val="0"/>
        <w:adjustRightInd/>
        <w:spacing w:line="360" w:lineRule="auto"/>
        <w:ind w:firstLine="240" w:firstLineChars="100"/>
        <w:jc w:val="left"/>
        <w:textAlignment w:val="auto"/>
        <w:outlineLvl w:val="9"/>
        <w:rPr>
          <w:rFonts w:hint="eastAsia" w:ascii="仿宋" w:hAnsi="仿宋" w:eastAsia="仿宋" w:cs="仿宋"/>
          <w:sz w:val="24"/>
          <w:szCs w:val="24"/>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720" w:firstLineChars="300"/>
        <w:jc w:val="both"/>
        <w:textAlignment w:val="auto"/>
        <w:rPr>
          <w:rFonts w:hint="eastAsia" w:ascii="仿宋" w:hAnsi="仿宋" w:eastAsia="仿宋" w:cs="仿宋"/>
          <w:b w:val="0"/>
          <w:bCs w:val="0"/>
          <w:color w:val="000000"/>
          <w:sz w:val="24"/>
          <w:szCs w:val="24"/>
          <w:highlight w:val="none"/>
          <w:lang w:val="en-US"/>
        </w:rPr>
      </w:pPr>
    </w:p>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pPr>
        <w:pStyle w:val="2"/>
        <w:rPr>
          <w:rFonts w:hint="eastAsia" w:ascii="仿宋" w:hAnsi="仿宋" w:eastAsia="仿宋" w:cs="仿宋"/>
          <w:sz w:val="24"/>
          <w:szCs w:val="24"/>
          <w:highlight w:val="none"/>
        </w:rPr>
      </w:pPr>
    </w:p>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pPr>
        <w:pStyle w:val="4"/>
        <w:tabs>
          <w:tab w:val="left" w:pos="851"/>
        </w:tabs>
        <w:rPr>
          <w:rFonts w:hint="eastAsia" w:ascii="仿宋" w:hAnsi="仿宋" w:eastAsia="仿宋" w:cs="仿宋"/>
          <w:sz w:val="24"/>
          <w:szCs w:val="24"/>
          <w:highlight w:val="none"/>
        </w:rPr>
      </w:pPr>
    </w:p>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pPr>
        <w:pageBreakBefore w:val="0"/>
        <w:kinsoku/>
        <w:wordWrap/>
        <w:overflowPunct/>
        <w:topLinePunct w:val="0"/>
        <w:bidi w:val="0"/>
        <w:spacing w:line="360" w:lineRule="auto"/>
        <w:ind w:right="0" w:rightChars="0"/>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中山大学孙逸仙纪念医院深汕中心医院</w:t>
      </w:r>
    </w:p>
    <w:p>
      <w:pPr>
        <w:pageBreakBefore w:val="0"/>
        <w:kinsoku/>
        <w:wordWrap/>
        <w:overflowPunct/>
        <w:topLinePunct w:val="0"/>
        <w:bidi w:val="0"/>
        <w:spacing w:line="360" w:lineRule="auto"/>
        <w:ind w:right="0" w:rightChars="0"/>
        <w:jc w:val="center"/>
        <w:rPr>
          <w:rFonts w:hint="eastAsia" w:ascii="仿宋" w:hAnsi="仿宋" w:eastAsia="仿宋" w:cs="仿宋"/>
          <w:b w:val="0"/>
          <w:bCs w:val="0"/>
          <w:color w:val="000000"/>
          <w:sz w:val="24"/>
          <w:szCs w:val="24"/>
          <w:highlight w:val="none"/>
          <w:lang w:val="en-US" w:eastAsia="zh-CN"/>
        </w:rPr>
      </w:pPr>
      <w:r>
        <w:rPr>
          <w:rFonts w:hint="default" w:ascii="仿宋" w:hAnsi="仿宋" w:eastAsia="仿宋" w:cs="仿宋"/>
          <w:b w:val="0"/>
          <w:bCs w:val="0"/>
          <w:color w:val="000000"/>
          <w:sz w:val="24"/>
          <w:szCs w:val="24"/>
          <w:highlight w:val="none"/>
          <w:lang w:val="en-US"/>
        </w:rPr>
        <w:t>202</w:t>
      </w:r>
      <w:r>
        <w:rPr>
          <w:rFonts w:hint="eastAsia" w:ascii="仿宋" w:hAnsi="仿宋" w:eastAsia="仿宋" w:cs="仿宋"/>
          <w:b w:val="0"/>
          <w:bCs w:val="0"/>
          <w:color w:val="000000"/>
          <w:sz w:val="24"/>
          <w:szCs w:val="24"/>
          <w:highlight w:val="none"/>
          <w:lang w:val="en-US" w:eastAsia="zh-CN"/>
        </w:rPr>
        <w:t>4</w:t>
      </w:r>
      <w:r>
        <w:rPr>
          <w:rFonts w:hint="eastAsia" w:ascii="仿宋" w:hAnsi="仿宋" w:eastAsia="仿宋" w:cs="仿宋"/>
          <w:b w:val="0"/>
          <w:bCs w:val="0"/>
          <w:color w:val="000000"/>
          <w:sz w:val="24"/>
          <w:szCs w:val="24"/>
          <w:highlight w:val="none"/>
        </w:rPr>
        <w:t>年</w:t>
      </w:r>
      <w:r>
        <w:rPr>
          <w:rFonts w:hint="eastAsia" w:ascii="仿宋" w:hAnsi="仿宋" w:eastAsia="仿宋" w:cs="仿宋"/>
          <w:b w:val="0"/>
          <w:bCs w:val="0"/>
          <w:color w:val="000000"/>
          <w:sz w:val="24"/>
          <w:szCs w:val="24"/>
          <w:highlight w:val="none"/>
          <w:lang w:val="en-US" w:eastAsia="zh-CN"/>
        </w:rPr>
        <w:t>1</w:t>
      </w:r>
      <w:r>
        <w:rPr>
          <w:rFonts w:hint="eastAsia" w:ascii="仿宋" w:hAnsi="仿宋" w:eastAsia="仿宋" w:cs="仿宋"/>
          <w:b w:val="0"/>
          <w:bCs w:val="0"/>
          <w:color w:val="000000"/>
          <w:sz w:val="24"/>
          <w:szCs w:val="24"/>
          <w:highlight w:val="none"/>
        </w:rPr>
        <w:t>月</w:t>
      </w:r>
      <w:r>
        <w:rPr>
          <w:rFonts w:hint="eastAsia" w:ascii="仿宋" w:hAnsi="仿宋" w:eastAsia="仿宋" w:cs="仿宋"/>
          <w:b w:val="0"/>
          <w:bCs w:val="0"/>
          <w:color w:val="000000"/>
          <w:sz w:val="24"/>
          <w:szCs w:val="24"/>
          <w:highlight w:val="none"/>
          <w:lang w:val="en-US" w:eastAsia="zh-CN"/>
        </w:rPr>
        <w:t>25日</w:t>
      </w:r>
    </w:p>
    <w:p>
      <w:pPr>
        <w:pStyle w:val="34"/>
        <w:ind w:firstLine="562"/>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 </w:t>
      </w:r>
    </w:p>
    <w:p>
      <w:pPr>
        <w:pStyle w:val="34"/>
        <w:ind w:firstLine="562"/>
        <w:rPr>
          <w:rFonts w:ascii="宋体" w:hAnsi="宋体" w:cs="宋体"/>
          <w:b/>
          <w:bCs/>
          <w:sz w:val="28"/>
          <w:szCs w:val="28"/>
        </w:rPr>
      </w:pPr>
    </w:p>
    <w:p>
      <w:pPr>
        <w:pStyle w:val="34"/>
        <w:ind w:firstLine="562"/>
        <w:rPr>
          <w:rFonts w:ascii="宋体" w:hAnsi="宋体" w:cs="宋体"/>
          <w:b/>
          <w:bCs/>
          <w:sz w:val="28"/>
          <w:szCs w:val="28"/>
        </w:rPr>
      </w:pPr>
    </w:p>
    <w:p>
      <w:pPr>
        <w:jc w:val="center"/>
        <w:rPr>
          <w:rFonts w:hint="eastAsia"/>
        </w:rPr>
      </w:pPr>
      <w:r>
        <w:rPr>
          <w:rFonts w:hint="eastAsia" w:ascii="仿宋" w:hAnsi="仿宋" w:eastAsia="仿宋" w:cs="仿宋"/>
          <w:b/>
          <w:bCs/>
          <w:sz w:val="48"/>
          <w:szCs w:val="48"/>
        </w:rPr>
        <w:t>目  录</w:t>
      </w:r>
    </w:p>
    <w:p>
      <w:pPr>
        <w:pStyle w:val="20"/>
        <w:adjustRightInd w:val="0"/>
        <w:snapToGrid w:val="0"/>
        <w:spacing w:before="0" w:after="0" w:line="480" w:lineRule="auto"/>
        <w:rPr>
          <w:rFonts w:hint="eastAsia" w:ascii="仿宋" w:hAnsi="仿宋" w:eastAsia="仿宋" w:cs="仿宋"/>
          <w:b/>
          <w:sz w:val="48"/>
          <w:szCs w:val="48"/>
        </w:rPr>
      </w:pPr>
    </w:p>
    <w:p>
      <w:pPr>
        <w:pStyle w:val="23"/>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firstLine="3373" w:firstLineChars="700"/>
        <w:jc w:val="both"/>
        <w:textAlignment w:val="auto"/>
        <w:rPr>
          <w:rFonts w:hint="eastAsia" w:ascii="仿宋" w:hAnsi="仿宋" w:eastAsia="仿宋" w:cs="仿宋"/>
          <w:b/>
          <w:bCs/>
          <w:i w:val="0"/>
          <w:caps w:val="0"/>
          <w:color w:val="000000"/>
          <w:spacing w:val="0"/>
          <w:sz w:val="48"/>
          <w:szCs w:val="48"/>
        </w:rPr>
      </w:pPr>
      <w:r>
        <w:rPr>
          <w:rFonts w:hint="eastAsia" w:ascii="仿宋" w:hAnsi="仿宋" w:eastAsia="仿宋" w:cs="仿宋"/>
          <w:b/>
          <w:sz w:val="48"/>
          <w:szCs w:val="48"/>
          <w:lang w:val="en-US" w:eastAsia="zh-CN"/>
        </w:rPr>
        <w:t xml:space="preserve">第一章 </w:t>
      </w:r>
      <w:r>
        <w:rPr>
          <w:rFonts w:hint="eastAsia" w:ascii="仿宋" w:hAnsi="仿宋" w:eastAsia="仿宋" w:cs="仿宋"/>
          <w:b/>
          <w:sz w:val="48"/>
          <w:szCs w:val="48"/>
        </w:rPr>
        <w:fldChar w:fldCharType="begin"/>
      </w:r>
      <w:r>
        <w:rPr>
          <w:rFonts w:hint="eastAsia" w:ascii="仿宋" w:hAnsi="仿宋" w:eastAsia="仿宋" w:cs="仿宋"/>
          <w:b/>
          <w:sz w:val="48"/>
          <w:szCs w:val="48"/>
        </w:rPr>
        <w:instrText xml:space="preserve"> TOC \o "1-1" \h \z \u </w:instrText>
      </w:r>
      <w:r>
        <w:rPr>
          <w:rFonts w:hint="eastAsia" w:ascii="仿宋" w:hAnsi="仿宋" w:eastAsia="仿宋" w:cs="仿宋"/>
          <w:b/>
          <w:sz w:val="48"/>
          <w:szCs w:val="48"/>
        </w:rPr>
        <w:fldChar w:fldCharType="separate"/>
      </w:r>
      <w:r>
        <w:rPr>
          <w:rFonts w:hint="eastAsia" w:ascii="仿宋" w:hAnsi="仿宋" w:eastAsia="仿宋" w:cs="仿宋"/>
          <w:b/>
          <w:bCs/>
          <w:i w:val="0"/>
          <w:caps w:val="0"/>
          <w:color w:val="000000"/>
          <w:spacing w:val="0"/>
          <w:sz w:val="48"/>
          <w:szCs w:val="48"/>
        </w:rPr>
        <w:t>邀请函</w:t>
      </w:r>
    </w:p>
    <w:p>
      <w:pPr>
        <w:pStyle w:val="23"/>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leftChars="0" w:firstLine="3373" w:firstLineChars="700"/>
        <w:jc w:val="both"/>
        <w:textAlignment w:val="auto"/>
        <w:rPr>
          <w:rFonts w:hint="eastAsia" w:ascii="仿宋" w:hAnsi="仿宋" w:eastAsia="仿宋" w:cs="仿宋"/>
          <w:b/>
          <w:bCs/>
          <w:i w:val="0"/>
          <w:caps w:val="0"/>
          <w:color w:val="000000"/>
          <w:spacing w:val="0"/>
          <w:sz w:val="48"/>
          <w:szCs w:val="48"/>
        </w:rPr>
      </w:pPr>
      <w:r>
        <w:rPr>
          <w:rFonts w:hint="eastAsia" w:ascii="仿宋" w:hAnsi="仿宋" w:eastAsia="仿宋" w:cs="仿宋"/>
          <w:b/>
          <w:bCs/>
          <w:i w:val="0"/>
          <w:caps w:val="0"/>
          <w:color w:val="000000"/>
          <w:spacing w:val="0"/>
          <w:sz w:val="48"/>
          <w:szCs w:val="48"/>
          <w:lang w:val="en-US" w:eastAsia="zh-CN"/>
        </w:rPr>
        <w:t xml:space="preserve">第二章 </w:t>
      </w:r>
      <w:r>
        <w:rPr>
          <w:rFonts w:hint="eastAsia" w:ascii="仿宋" w:hAnsi="仿宋" w:eastAsia="仿宋" w:cs="仿宋"/>
          <w:b/>
          <w:bCs/>
          <w:i w:val="0"/>
          <w:caps w:val="0"/>
          <w:color w:val="000000"/>
          <w:spacing w:val="0"/>
          <w:sz w:val="48"/>
          <w:szCs w:val="48"/>
        </w:rPr>
        <w:t>用户需求书</w:t>
      </w:r>
    </w:p>
    <w:p>
      <w:pPr>
        <w:pStyle w:val="23"/>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leftChars="0" w:firstLine="3373" w:firstLineChars="700"/>
        <w:jc w:val="both"/>
        <w:textAlignment w:val="auto"/>
        <w:rPr>
          <w:rFonts w:hint="eastAsia" w:ascii="仿宋" w:hAnsi="仿宋" w:eastAsia="仿宋" w:cs="仿宋"/>
          <w:b/>
          <w:bCs/>
          <w:sz w:val="48"/>
          <w:szCs w:val="48"/>
        </w:rPr>
      </w:pPr>
      <w:r>
        <w:rPr>
          <w:rFonts w:hint="eastAsia" w:ascii="仿宋" w:hAnsi="仿宋" w:eastAsia="仿宋" w:cs="仿宋"/>
          <w:b/>
          <w:bCs/>
          <w:i w:val="0"/>
          <w:caps w:val="0"/>
          <w:color w:val="000000"/>
          <w:spacing w:val="0"/>
          <w:sz w:val="48"/>
          <w:szCs w:val="48"/>
          <w:lang w:val="en-US" w:eastAsia="zh-CN"/>
        </w:rPr>
        <w:t xml:space="preserve">第三章 </w:t>
      </w:r>
      <w:r>
        <w:rPr>
          <w:rFonts w:hint="eastAsia" w:ascii="仿宋" w:hAnsi="仿宋" w:eastAsia="仿宋" w:cs="仿宋"/>
          <w:b/>
          <w:bCs/>
          <w:i w:val="0"/>
          <w:caps w:val="0"/>
          <w:color w:val="000000"/>
          <w:spacing w:val="0"/>
          <w:sz w:val="48"/>
          <w:szCs w:val="48"/>
        </w:rPr>
        <w:t>响应须知</w:t>
      </w:r>
    </w:p>
    <w:p>
      <w:pPr>
        <w:pStyle w:val="23"/>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leftChars="0" w:firstLine="3373" w:firstLineChars="700"/>
        <w:jc w:val="both"/>
        <w:textAlignment w:val="auto"/>
        <w:rPr>
          <w:rFonts w:hint="eastAsia" w:ascii="仿宋" w:hAnsi="仿宋" w:eastAsia="仿宋" w:cs="仿宋"/>
          <w:b/>
          <w:bCs/>
          <w:sz w:val="48"/>
          <w:szCs w:val="48"/>
        </w:rPr>
      </w:pPr>
      <w:r>
        <w:rPr>
          <w:rFonts w:hint="eastAsia" w:ascii="仿宋" w:hAnsi="仿宋" w:eastAsia="仿宋" w:cs="仿宋"/>
          <w:b/>
          <w:bCs/>
          <w:i w:val="0"/>
          <w:caps w:val="0"/>
          <w:color w:val="000000"/>
          <w:spacing w:val="0"/>
          <w:sz w:val="48"/>
          <w:szCs w:val="48"/>
          <w:lang w:val="en-US" w:eastAsia="zh-CN"/>
        </w:rPr>
        <w:t>第四章 合同参考文本</w:t>
      </w:r>
    </w:p>
    <w:p>
      <w:pPr>
        <w:pStyle w:val="23"/>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leftChars="0" w:firstLine="3373" w:firstLineChars="700"/>
        <w:jc w:val="both"/>
        <w:textAlignment w:val="auto"/>
        <w:rPr>
          <w:rFonts w:hint="eastAsia" w:ascii="仿宋" w:hAnsi="仿宋" w:eastAsia="仿宋" w:cs="仿宋"/>
          <w:b/>
          <w:bCs/>
          <w:sz w:val="48"/>
          <w:szCs w:val="48"/>
        </w:rPr>
      </w:pPr>
      <w:r>
        <w:rPr>
          <w:rFonts w:hint="eastAsia" w:ascii="仿宋" w:hAnsi="仿宋" w:eastAsia="仿宋" w:cs="仿宋"/>
          <w:b/>
          <w:bCs/>
          <w:i w:val="0"/>
          <w:caps w:val="0"/>
          <w:color w:val="000000"/>
          <w:spacing w:val="0"/>
          <w:sz w:val="48"/>
          <w:szCs w:val="48"/>
          <w:lang w:val="en-US" w:eastAsia="zh-CN"/>
        </w:rPr>
        <w:t>第五章 响应文件编制要求</w:t>
      </w:r>
    </w:p>
    <w:p>
      <w:pPr>
        <w:pStyle w:val="34"/>
        <w:keepNext w:val="0"/>
        <w:keepLines w:val="0"/>
        <w:pageBreakBefore w:val="0"/>
        <w:widowControl w:val="0"/>
        <w:kinsoku/>
        <w:wordWrap/>
        <w:overflowPunct/>
        <w:topLinePunct w:val="0"/>
        <w:autoSpaceDE/>
        <w:autoSpaceDN/>
        <w:bidi w:val="0"/>
        <w:adjustRightInd w:val="0"/>
        <w:snapToGrid w:val="0"/>
        <w:spacing w:beforeAutospacing="0" w:after="313" w:afterLines="100" w:afterAutospacing="0" w:line="360" w:lineRule="auto"/>
        <w:ind w:firstLine="0" w:firstLineChars="0"/>
        <w:jc w:val="center"/>
        <w:textAlignment w:val="auto"/>
        <w:outlineLvl w:val="9"/>
        <w:rPr>
          <w:rFonts w:hint="eastAsia" w:ascii="仿宋" w:hAnsi="仿宋" w:eastAsia="仿宋" w:cs="仿宋"/>
          <w:b/>
          <w:sz w:val="48"/>
          <w:szCs w:val="48"/>
        </w:rPr>
      </w:pPr>
      <w:r>
        <w:rPr>
          <w:rFonts w:hint="eastAsia" w:ascii="仿宋" w:hAnsi="仿宋" w:eastAsia="仿宋" w:cs="仿宋"/>
          <w:b/>
          <w:sz w:val="48"/>
          <w:szCs w:val="48"/>
        </w:rPr>
        <w:fldChar w:fldCharType="end"/>
      </w:r>
    </w:p>
    <w:p>
      <w:pPr>
        <w:pStyle w:val="34"/>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sz w:val="48"/>
          <w:szCs w:val="48"/>
        </w:rPr>
      </w:pPr>
    </w:p>
    <w:p>
      <w:pPr>
        <w:pStyle w:val="34"/>
        <w:ind w:firstLine="400"/>
      </w:pPr>
    </w:p>
    <w:p>
      <w:pPr>
        <w:pStyle w:val="34"/>
        <w:ind w:firstLine="400"/>
      </w:pPr>
    </w:p>
    <w:p>
      <w:pPr>
        <w:pStyle w:val="34"/>
        <w:ind w:firstLine="400"/>
      </w:pPr>
    </w:p>
    <w:p>
      <w:pPr>
        <w:pStyle w:val="34"/>
        <w:ind w:firstLine="400"/>
      </w:pPr>
    </w:p>
    <w:p>
      <w:pPr>
        <w:pStyle w:val="34"/>
        <w:ind w:firstLine="400"/>
      </w:pPr>
    </w:p>
    <w:p>
      <w:pPr>
        <w:pStyle w:val="34"/>
        <w:ind w:firstLine="400"/>
      </w:pPr>
    </w:p>
    <w:p>
      <w:pPr>
        <w:pStyle w:val="34"/>
        <w:ind w:firstLine="400"/>
      </w:pPr>
    </w:p>
    <w:p>
      <w:pPr>
        <w:pStyle w:val="4"/>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bookmarkStart w:id="0" w:name="_Toc417914517"/>
      <w:bookmarkStart w:id="1" w:name="_Toc50737317"/>
      <w:bookmarkStart w:id="2" w:name="_Toc50737285"/>
      <w:bookmarkStart w:id="3" w:name="_Toc50691018"/>
      <w:bookmarkStart w:id="4" w:name="_Toc76354913"/>
      <w:bookmarkStart w:id="5" w:name="_Toc385939527"/>
      <w:bookmarkStart w:id="6" w:name="_Toc385940868"/>
      <w:bookmarkStart w:id="7" w:name="_Toc50736465"/>
    </w:p>
    <w:p>
      <w:pPr>
        <w:pStyle w:val="4"/>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p>
    <w:p>
      <w:pPr>
        <w:pStyle w:val="4"/>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p>
    <w:p>
      <w:pPr>
        <w:pStyle w:val="4"/>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p>
    <w:p>
      <w:pPr>
        <w:pStyle w:val="4"/>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p>
    <w:p>
      <w:pPr>
        <w:pStyle w:val="4"/>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r>
        <w:rPr>
          <w:rFonts w:hint="eastAsia" w:ascii="仿宋" w:hAnsi="仿宋" w:eastAsia="仿宋" w:cs="仿宋"/>
          <w:b/>
          <w:bCs/>
          <w:color w:val="000000"/>
          <w:sz w:val="44"/>
          <w:szCs w:val="44"/>
          <w:highlight w:val="none"/>
        </w:rPr>
        <w:t>第一章 邀请函</w:t>
      </w:r>
    </w:p>
    <w:p>
      <w:pPr>
        <w:pStyle w:val="4"/>
        <w:spacing w:line="360" w:lineRule="auto"/>
        <w:jc w:val="center"/>
        <w:rPr>
          <w:rFonts w:hint="eastAsia" w:ascii="微软雅黑" w:hAnsi="微软雅黑" w:eastAsia="微软雅黑" w:cs="微软雅黑"/>
          <w:color w:val="auto"/>
        </w:rPr>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pPr>
    </w:p>
    <w:bookmarkEnd w:id="0"/>
    <w:bookmarkEnd w:id="1"/>
    <w:bookmarkEnd w:id="2"/>
    <w:bookmarkEnd w:id="3"/>
    <w:bookmarkEnd w:id="4"/>
    <w:bookmarkEnd w:id="5"/>
    <w:bookmarkEnd w:id="6"/>
    <w:bookmarkEnd w:id="7"/>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bCs/>
          <w:kern w:val="44"/>
          <w:sz w:val="28"/>
          <w:szCs w:val="28"/>
        </w:rPr>
      </w:pPr>
      <w:r>
        <w:rPr>
          <w:rFonts w:hint="eastAsia" w:ascii="仿宋" w:hAnsi="仿宋" w:eastAsia="仿宋" w:cs="仿宋"/>
          <w:b/>
          <w:bCs/>
          <w:kern w:val="44"/>
          <w:sz w:val="28"/>
          <w:szCs w:val="28"/>
        </w:rPr>
        <w:t>邀请函</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各供应商：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中山大学孙逸仙纪念医院深汕中心医院（以下简称“我院”）依据我院的需求，现对我院饮用水及饮水机公开挂网采购，欢迎符合条件的供应商参加响应。</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一、项目概况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1、项目名称：中山大学孙逸仙纪念医院深汕中心医院饮用水及饮水机采购项目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2、项目编号：ZCB-20240008</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二、项目内容及需求</w:t>
      </w:r>
    </w:p>
    <w:tbl>
      <w:tblPr>
        <w:tblStyle w:val="27"/>
        <w:tblW w:w="100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61"/>
        <w:gridCol w:w="2004"/>
        <w:gridCol w:w="1835"/>
        <w:gridCol w:w="1124"/>
        <w:gridCol w:w="1124"/>
        <w:gridCol w:w="1380"/>
        <w:gridCol w:w="13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11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采购内容</w:t>
            </w:r>
          </w:p>
        </w:tc>
        <w:tc>
          <w:tcPr>
            <w:tcW w:w="2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规格</w:t>
            </w:r>
          </w:p>
        </w:tc>
        <w:tc>
          <w:tcPr>
            <w:tcW w:w="1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预估采购数量</w:t>
            </w:r>
          </w:p>
        </w:tc>
        <w:tc>
          <w:tcPr>
            <w:tcW w:w="11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2"/>
                <w:szCs w:val="22"/>
                <w:highlight w:val="none"/>
                <w:u w:val="none"/>
                <w:lang w:val="en-US" w:eastAsia="zh-CN" w:bidi="ar"/>
              </w:rPr>
            </w:pPr>
            <w:r>
              <w:rPr>
                <w:rFonts w:hint="eastAsia" w:ascii="仿宋" w:hAnsi="仿宋" w:eastAsia="仿宋" w:cs="仿宋"/>
                <w:b/>
                <w:bCs/>
                <w:i w:val="0"/>
                <w:iCs w:val="0"/>
                <w:color w:val="000000"/>
                <w:kern w:val="0"/>
                <w:sz w:val="22"/>
                <w:szCs w:val="22"/>
                <w:highlight w:val="none"/>
                <w:u w:val="none"/>
                <w:lang w:val="en-US" w:eastAsia="zh-CN" w:bidi="ar"/>
              </w:rPr>
              <w:t>单位</w:t>
            </w:r>
          </w:p>
        </w:tc>
        <w:tc>
          <w:tcPr>
            <w:tcW w:w="11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highlight w:val="none"/>
                <w:u w:val="none"/>
                <w:lang w:val="en-US" w:eastAsia="zh-CN" w:bidi="ar"/>
              </w:rPr>
            </w:pPr>
            <w:r>
              <w:rPr>
                <w:rFonts w:hint="eastAsia" w:ascii="仿宋" w:hAnsi="仿宋" w:eastAsia="仿宋" w:cs="仿宋"/>
                <w:b/>
                <w:bCs/>
                <w:szCs w:val="21"/>
                <w:highlight w:val="none"/>
              </w:rPr>
              <w:t>单价限价</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szCs w:val="21"/>
                <w:highlight w:val="none"/>
                <w:lang w:val="en-US" w:eastAsia="zh-CN"/>
              </w:rPr>
            </w:pPr>
            <w:r>
              <w:rPr>
                <w:rFonts w:hint="eastAsia" w:ascii="仿宋" w:hAnsi="仿宋" w:eastAsia="仿宋" w:cs="仿宋"/>
                <w:b/>
                <w:bCs/>
                <w:szCs w:val="21"/>
                <w:highlight w:val="none"/>
                <w:lang w:val="en-US" w:eastAsia="zh-CN"/>
              </w:rPr>
              <w:t>采购预算</w:t>
            </w:r>
          </w:p>
          <w:p>
            <w:pPr>
              <w:keepNext w:val="0"/>
              <w:keepLines w:val="0"/>
              <w:widowControl/>
              <w:suppressLineNumbers w:val="0"/>
              <w:jc w:val="left"/>
              <w:textAlignment w:val="center"/>
              <w:rPr>
                <w:rFonts w:hint="default" w:ascii="仿宋" w:hAnsi="仿宋" w:eastAsia="仿宋" w:cs="仿宋"/>
                <w:b/>
                <w:bCs/>
                <w:szCs w:val="21"/>
                <w:highlight w:val="none"/>
                <w:lang w:val="en-US" w:eastAsia="zh-CN"/>
              </w:rPr>
            </w:pPr>
            <w:r>
              <w:rPr>
                <w:rFonts w:hint="eastAsia" w:ascii="仿宋" w:hAnsi="仿宋" w:eastAsia="仿宋" w:cs="仿宋"/>
                <w:b/>
                <w:bCs/>
                <w:szCs w:val="21"/>
                <w:highlight w:val="none"/>
                <w:lang w:val="en-US" w:eastAsia="zh-CN"/>
              </w:rPr>
              <w:t>（最高限价）</w:t>
            </w:r>
          </w:p>
        </w:tc>
        <w:tc>
          <w:tcPr>
            <w:tcW w:w="13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b/>
                <w:bCs/>
                <w:szCs w:val="21"/>
                <w:highlight w:val="none"/>
                <w:lang w:val="en-US" w:eastAsia="zh-CN"/>
              </w:rPr>
            </w:pPr>
            <w:r>
              <w:rPr>
                <w:rFonts w:hint="eastAsia" w:ascii="仿宋" w:hAnsi="仿宋" w:eastAsia="仿宋" w:cs="仿宋"/>
                <w:b/>
                <w:bCs/>
                <w:szCs w:val="21"/>
                <w:highlight w:val="none"/>
                <w:lang w:val="en-US" w:eastAsia="zh-CN"/>
              </w:rPr>
              <w:t>供货期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4" w:hRule="atLeast"/>
          <w:jc w:val="center"/>
        </w:trPr>
        <w:tc>
          <w:tcPr>
            <w:tcW w:w="116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桶装饮用水</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桶装饮用纯净水</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（不含矿物质），≥17.5L/桶</w:t>
            </w:r>
          </w:p>
        </w:tc>
        <w:tc>
          <w:tcPr>
            <w:tcW w:w="18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13277</w:t>
            </w:r>
          </w:p>
          <w:p>
            <w:pPr>
              <w:pStyle w:val="2"/>
              <w:jc w:val="center"/>
              <w:rPr>
                <w:rFonts w:hint="eastAsia"/>
                <w:highlight w:val="none"/>
              </w:rPr>
            </w:pPr>
            <w:r>
              <w:rPr>
                <w:rFonts w:hint="eastAsia" w:ascii="仿宋" w:hAnsi="仿宋" w:eastAsia="仿宋" w:cs="仿宋"/>
                <w:szCs w:val="21"/>
                <w:highlight w:val="none"/>
                <w:lang w:val="zh-CN"/>
              </w:rPr>
              <w:t>（</w:t>
            </w:r>
            <w:r>
              <w:rPr>
                <w:rFonts w:hint="eastAsia" w:ascii="仿宋" w:hAnsi="仿宋" w:eastAsia="仿宋" w:cs="仿宋"/>
                <w:szCs w:val="21"/>
                <w:highlight w:val="none"/>
              </w:rPr>
              <w:t>按实际采购量结算</w:t>
            </w:r>
            <w:r>
              <w:rPr>
                <w:rFonts w:hint="eastAsia" w:ascii="仿宋" w:hAnsi="仿宋" w:eastAsia="仿宋" w:cs="仿宋"/>
                <w:szCs w:val="21"/>
                <w:highlight w:val="none"/>
                <w:lang w:val="zh-CN"/>
              </w:rPr>
              <w:t>）</w:t>
            </w:r>
          </w:p>
        </w:tc>
        <w:tc>
          <w:tcPr>
            <w:tcW w:w="1124"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p>
          <w:p>
            <w:pPr>
              <w:keepNext w:val="0"/>
              <w:keepLines w:val="0"/>
              <w:widowControl/>
              <w:suppressLineNumbers w:val="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桶</w:t>
            </w:r>
          </w:p>
          <w:p>
            <w:pPr>
              <w:pStyle w:val="2"/>
              <w:jc w:val="center"/>
              <w:rPr>
                <w:rFonts w:hint="eastAsia" w:ascii="仿宋" w:hAnsi="仿宋" w:eastAsia="仿宋" w:cs="仿宋"/>
                <w:szCs w:val="21"/>
                <w:highlight w:val="none"/>
                <w:lang w:val="zh-CN"/>
              </w:rPr>
            </w:pPr>
          </w:p>
        </w:tc>
        <w:tc>
          <w:tcPr>
            <w:tcW w:w="1124"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12元/桶</w:t>
            </w:r>
          </w:p>
        </w:tc>
        <w:tc>
          <w:tcPr>
            <w:tcW w:w="138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人民币175324元</w:t>
            </w:r>
          </w:p>
        </w:tc>
        <w:tc>
          <w:tcPr>
            <w:tcW w:w="1391"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szCs w:val="21"/>
                <w:highlight w:val="none"/>
                <w:lang w:val="zh-CN"/>
              </w:rPr>
              <w:t>自合同签订之日起1年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jc w:val="center"/>
        </w:trPr>
        <w:tc>
          <w:tcPr>
            <w:tcW w:w="116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2"/>
                <w:szCs w:val="22"/>
                <w:highlight w:val="none"/>
                <w:u w:val="none"/>
              </w:rPr>
            </w:pP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桶装饮用矿物质水，≥17.5L/桶</w:t>
            </w:r>
          </w:p>
        </w:tc>
        <w:tc>
          <w:tcPr>
            <w:tcW w:w="18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highlight w:val="none"/>
                <w:u w:val="none"/>
              </w:rPr>
            </w:pPr>
          </w:p>
        </w:tc>
        <w:tc>
          <w:tcPr>
            <w:tcW w:w="1124"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highlight w:val="none"/>
                <w:u w:val="none"/>
              </w:rPr>
            </w:pPr>
          </w:p>
        </w:tc>
        <w:tc>
          <w:tcPr>
            <w:tcW w:w="1124"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highlight w:val="none"/>
                <w:u w:val="none"/>
              </w:rPr>
            </w:pPr>
          </w:p>
        </w:tc>
        <w:tc>
          <w:tcPr>
            <w:tcW w:w="1380"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highlight w:val="none"/>
                <w:u w:val="none"/>
              </w:rPr>
            </w:pPr>
          </w:p>
        </w:tc>
        <w:tc>
          <w:tcPr>
            <w:tcW w:w="1391"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2" w:hRule="atLeast"/>
          <w:jc w:val="center"/>
        </w:trPr>
        <w:tc>
          <w:tcPr>
            <w:tcW w:w="11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Style w:val="60"/>
                <w:highlight w:val="none"/>
                <w:lang w:val="en-US" w:eastAsia="zh-CN" w:bidi="ar"/>
              </w:rPr>
              <w:t>瓶装饮用水</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348ml-380ml/瓶，24瓶/箱</w:t>
            </w:r>
          </w:p>
        </w:tc>
        <w:tc>
          <w:tcPr>
            <w:tcW w:w="1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605</w:t>
            </w:r>
          </w:p>
          <w:p>
            <w:pPr>
              <w:pStyle w:val="2"/>
              <w:jc w:val="center"/>
              <w:rPr>
                <w:rFonts w:hint="eastAsia"/>
                <w:highlight w:val="none"/>
              </w:rPr>
            </w:pPr>
            <w:r>
              <w:rPr>
                <w:rFonts w:hint="eastAsia" w:ascii="仿宋" w:hAnsi="仿宋" w:eastAsia="仿宋" w:cs="仿宋"/>
                <w:szCs w:val="21"/>
                <w:highlight w:val="none"/>
                <w:lang w:val="zh-CN"/>
              </w:rPr>
              <w:t>（</w:t>
            </w:r>
            <w:r>
              <w:rPr>
                <w:rFonts w:hint="eastAsia" w:ascii="仿宋" w:hAnsi="仿宋" w:eastAsia="仿宋" w:cs="仿宋"/>
                <w:szCs w:val="21"/>
                <w:highlight w:val="none"/>
              </w:rPr>
              <w:t>按实际采购量结算</w:t>
            </w:r>
            <w:r>
              <w:rPr>
                <w:rFonts w:hint="eastAsia" w:ascii="仿宋" w:hAnsi="仿宋" w:eastAsia="仿宋" w:cs="仿宋"/>
                <w:szCs w:val="21"/>
                <w:highlight w:val="none"/>
                <w:lang w:val="zh-CN"/>
              </w:rPr>
              <w:t>）</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仿宋" w:hAnsi="仿宋" w:eastAsia="仿宋" w:cs="仿宋"/>
                <w:szCs w:val="21"/>
                <w:highlight w:val="none"/>
                <w:lang w:val="zh-CN"/>
              </w:rPr>
            </w:pPr>
            <w:r>
              <w:rPr>
                <w:rFonts w:hint="eastAsia" w:ascii="仿宋" w:hAnsi="仿宋" w:eastAsia="仿宋" w:cs="仿宋"/>
                <w:i w:val="0"/>
                <w:iCs w:val="0"/>
                <w:color w:val="000000"/>
                <w:kern w:val="0"/>
                <w:sz w:val="22"/>
                <w:szCs w:val="22"/>
                <w:highlight w:val="none"/>
                <w:u w:val="none"/>
                <w:lang w:val="en-US" w:eastAsia="zh-CN" w:bidi="ar"/>
              </w:rPr>
              <w:t>箱</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20元/箱</w:t>
            </w:r>
          </w:p>
        </w:tc>
        <w:tc>
          <w:tcPr>
            <w:tcW w:w="1380"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p>
        </w:tc>
        <w:tc>
          <w:tcPr>
            <w:tcW w:w="1391"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1" w:hRule="atLeast"/>
          <w:jc w:val="center"/>
        </w:trPr>
        <w:tc>
          <w:tcPr>
            <w:tcW w:w="11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Style w:val="60"/>
                <w:highlight w:val="none"/>
                <w:lang w:val="en-US" w:eastAsia="zh-CN" w:bidi="ar"/>
              </w:rPr>
              <w:t>饮水机</w:t>
            </w:r>
          </w:p>
        </w:tc>
        <w:tc>
          <w:tcPr>
            <w:tcW w:w="2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Style w:val="60"/>
                <w:highlight w:val="none"/>
                <w:lang w:val="en-US" w:eastAsia="zh-CN" w:bidi="ar"/>
              </w:rPr>
              <w:t>带制热功能、带储藏箱、立式饮水机</w:t>
            </w:r>
          </w:p>
        </w:tc>
        <w:tc>
          <w:tcPr>
            <w:tcW w:w="1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52</w:t>
            </w:r>
          </w:p>
          <w:p>
            <w:pPr>
              <w:pStyle w:val="2"/>
              <w:jc w:val="center"/>
              <w:rPr>
                <w:rFonts w:hint="eastAsia"/>
                <w:highlight w:val="none"/>
              </w:rPr>
            </w:pPr>
            <w:r>
              <w:rPr>
                <w:rFonts w:hint="eastAsia" w:ascii="仿宋" w:hAnsi="仿宋" w:eastAsia="仿宋" w:cs="仿宋"/>
                <w:szCs w:val="21"/>
                <w:highlight w:val="none"/>
                <w:lang w:val="zh-CN"/>
              </w:rPr>
              <w:t>（</w:t>
            </w:r>
            <w:r>
              <w:rPr>
                <w:rFonts w:hint="eastAsia" w:ascii="仿宋" w:hAnsi="仿宋" w:eastAsia="仿宋" w:cs="仿宋"/>
                <w:szCs w:val="21"/>
                <w:highlight w:val="none"/>
              </w:rPr>
              <w:t>按实际采购量结算</w:t>
            </w:r>
            <w:r>
              <w:rPr>
                <w:rFonts w:hint="eastAsia" w:ascii="仿宋" w:hAnsi="仿宋" w:eastAsia="仿宋" w:cs="仿宋"/>
                <w:szCs w:val="21"/>
                <w:highlight w:val="none"/>
                <w:lang w:val="zh-CN"/>
              </w:rPr>
              <w:t>）</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仿宋" w:hAnsi="仿宋" w:eastAsia="仿宋" w:cs="仿宋"/>
                <w:szCs w:val="21"/>
                <w:highlight w:val="none"/>
                <w:lang w:val="zh-CN"/>
              </w:rPr>
            </w:pPr>
            <w:r>
              <w:rPr>
                <w:rFonts w:hint="eastAsia" w:ascii="仿宋" w:hAnsi="仿宋" w:eastAsia="仿宋" w:cs="仿宋"/>
                <w:i w:val="0"/>
                <w:iCs w:val="0"/>
                <w:color w:val="000000"/>
                <w:kern w:val="0"/>
                <w:sz w:val="22"/>
                <w:szCs w:val="22"/>
                <w:highlight w:val="none"/>
                <w:u w:val="none"/>
                <w:lang w:val="en-US" w:eastAsia="zh-CN" w:bidi="ar"/>
              </w:rPr>
              <w:t>台</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75元/台</w:t>
            </w:r>
          </w:p>
        </w:tc>
        <w:tc>
          <w:tcPr>
            <w:tcW w:w="138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p>
        </w:tc>
        <w:tc>
          <w:tcPr>
            <w:tcW w:w="1391"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p>
        </w:tc>
      </w:tr>
    </w:tbl>
    <w:p>
      <w:pPr>
        <w:keepNext w:val="0"/>
        <w:keepLines w:val="0"/>
        <w:pageBreakBefore w:val="0"/>
        <w:widowControl w:val="0"/>
        <w:numPr>
          <w:ilvl w:val="0"/>
          <w:numId w:val="1"/>
        </w:numPr>
        <w:kinsoku/>
        <w:wordWrap/>
        <w:overflowPunct/>
        <w:topLinePunct w:val="0"/>
        <w:autoSpaceDE/>
        <w:autoSpaceDN/>
        <w:bidi w:val="0"/>
        <w:adjustRightInd w:val="0"/>
        <w:snapToGrid w:val="0"/>
        <w:spacing w:line="320" w:lineRule="exact"/>
        <w:ind w:left="0" w:leftChars="0" w:right="0" w:rightChars="0" w:firstLine="420" w:firstLineChars="200"/>
        <w:jc w:val="left"/>
        <w:textAlignment w:val="auto"/>
        <w:rPr>
          <w:rFonts w:hint="eastAsia" w:ascii="仿宋" w:hAnsi="仿宋" w:eastAsia="仿宋" w:cs="仿宋"/>
          <w:color w:val="000000"/>
          <w:sz w:val="21"/>
          <w:szCs w:val="21"/>
          <w:highlight w:val="none"/>
          <w:lang w:eastAsia="zh-CN"/>
        </w:rPr>
      </w:pPr>
      <w:r>
        <w:rPr>
          <w:rFonts w:hint="eastAsia" w:ascii="仿宋" w:hAnsi="仿宋" w:eastAsia="仿宋" w:cs="仿宋"/>
          <w:bCs/>
          <w:color w:val="000000"/>
          <w:sz w:val="21"/>
          <w:szCs w:val="21"/>
          <w:highlight w:val="none"/>
        </w:rPr>
        <w:t>详细技术规范请参阅</w:t>
      </w:r>
      <w:r>
        <w:rPr>
          <w:rFonts w:hint="eastAsia" w:ascii="仿宋" w:hAnsi="仿宋" w:eastAsia="仿宋" w:cs="仿宋"/>
          <w:bCs/>
          <w:color w:val="000000"/>
          <w:sz w:val="21"/>
          <w:szCs w:val="21"/>
          <w:highlight w:val="none"/>
          <w:lang w:val="en-US" w:eastAsia="zh-CN"/>
        </w:rPr>
        <w:t>采购</w:t>
      </w:r>
      <w:r>
        <w:rPr>
          <w:rFonts w:hint="eastAsia" w:ascii="仿宋" w:hAnsi="仿宋" w:eastAsia="仿宋" w:cs="仿宋"/>
          <w:bCs/>
          <w:color w:val="000000"/>
          <w:sz w:val="21"/>
          <w:szCs w:val="21"/>
          <w:highlight w:val="none"/>
          <w:lang w:eastAsia="zh-CN"/>
        </w:rPr>
        <w:t>文件</w:t>
      </w:r>
      <w:r>
        <w:rPr>
          <w:rFonts w:hint="eastAsia" w:ascii="仿宋" w:hAnsi="仿宋" w:eastAsia="仿宋" w:cs="仿宋"/>
          <w:bCs/>
          <w:color w:val="000000"/>
          <w:sz w:val="21"/>
          <w:szCs w:val="21"/>
          <w:highlight w:val="none"/>
        </w:rPr>
        <w:t>中的“用户需求书”。</w:t>
      </w:r>
    </w:p>
    <w:p>
      <w:pPr>
        <w:pStyle w:val="15"/>
        <w:keepNext w:val="0"/>
        <w:keepLines w:val="0"/>
        <w:pageBreakBefore w:val="0"/>
        <w:widowControl w:val="0"/>
        <w:kinsoku/>
        <w:wordWrap/>
        <w:overflowPunct/>
        <w:topLinePunct w:val="0"/>
        <w:autoSpaceDE/>
        <w:autoSpaceDN/>
        <w:bidi w:val="0"/>
        <w:adjustRightInd w:val="0"/>
        <w:snapToGrid w:val="0"/>
        <w:spacing w:line="320" w:lineRule="exact"/>
        <w:ind w:left="0" w:leftChars="0" w:firstLine="420" w:firstLineChars="200"/>
        <w:jc w:val="left"/>
        <w:textAlignment w:val="auto"/>
        <w:rPr>
          <w:rFonts w:hint="eastAsia" w:ascii="仿宋" w:hAnsi="仿宋" w:eastAsia="仿宋" w:cs="仿宋"/>
          <w:color w:val="000000"/>
          <w:sz w:val="21"/>
          <w:szCs w:val="21"/>
          <w:highlight w:val="none"/>
          <w:lang w:eastAsia="zh-CN"/>
        </w:rPr>
      </w:pPr>
      <w:r>
        <w:rPr>
          <w:rFonts w:hint="eastAsia" w:ascii="仿宋" w:hAnsi="仿宋" w:eastAsia="仿宋" w:cs="仿宋"/>
          <w:color w:val="000000"/>
          <w:sz w:val="21"/>
          <w:szCs w:val="21"/>
          <w:highlight w:val="none"/>
          <w:lang w:eastAsia="zh-CN"/>
        </w:rPr>
        <w:t>2、项目时间：按采购人要求。</w:t>
      </w:r>
    </w:p>
    <w:p>
      <w:pPr>
        <w:pStyle w:val="15"/>
        <w:keepNext w:val="0"/>
        <w:keepLines w:val="0"/>
        <w:pageBreakBefore w:val="0"/>
        <w:widowControl w:val="0"/>
        <w:kinsoku/>
        <w:wordWrap/>
        <w:overflowPunct/>
        <w:topLinePunct w:val="0"/>
        <w:autoSpaceDE/>
        <w:autoSpaceDN/>
        <w:bidi w:val="0"/>
        <w:adjustRightInd w:val="0"/>
        <w:snapToGrid w:val="0"/>
        <w:spacing w:line="320" w:lineRule="exact"/>
        <w:ind w:left="0" w:leftChars="0" w:firstLine="420" w:firstLineChars="200"/>
        <w:jc w:val="left"/>
        <w:textAlignment w:val="auto"/>
        <w:rPr>
          <w:rFonts w:hint="eastAsia" w:ascii="仿宋" w:hAnsi="仿宋" w:eastAsia="仿宋" w:cs="仿宋"/>
          <w:color w:val="000000"/>
          <w:sz w:val="21"/>
          <w:szCs w:val="21"/>
          <w:highlight w:val="none"/>
          <w:lang w:eastAsia="zh-CN"/>
        </w:rPr>
      </w:pPr>
      <w:r>
        <w:rPr>
          <w:rFonts w:hint="eastAsia" w:ascii="仿宋" w:hAnsi="仿宋" w:eastAsia="仿宋" w:cs="仿宋"/>
          <w:color w:val="000000"/>
          <w:sz w:val="21"/>
          <w:szCs w:val="21"/>
          <w:highlight w:val="none"/>
          <w:lang w:eastAsia="zh-CN"/>
        </w:rPr>
        <w:t>3、项目地点：采购人指定地点。</w:t>
      </w:r>
    </w:p>
    <w:p>
      <w:pPr>
        <w:pStyle w:val="15"/>
        <w:keepNext w:val="0"/>
        <w:keepLines w:val="0"/>
        <w:pageBreakBefore w:val="0"/>
        <w:widowControl w:val="0"/>
        <w:kinsoku/>
        <w:wordWrap/>
        <w:overflowPunct/>
        <w:topLinePunct w:val="0"/>
        <w:autoSpaceDE/>
        <w:autoSpaceDN/>
        <w:bidi w:val="0"/>
        <w:adjustRightInd w:val="0"/>
        <w:snapToGrid w:val="0"/>
        <w:spacing w:line="320" w:lineRule="exact"/>
        <w:ind w:left="0" w:leftChars="0" w:firstLine="420" w:firstLineChars="2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Cs/>
          <w:color w:val="000000"/>
          <w:kern w:val="2"/>
          <w:sz w:val="21"/>
          <w:szCs w:val="21"/>
          <w:highlight w:val="none"/>
          <w:lang w:val="en-US" w:eastAsia="zh-CN" w:bidi="ar-SA"/>
        </w:rPr>
        <w:t>★</w:t>
      </w:r>
      <w:r>
        <w:rPr>
          <w:rFonts w:hint="eastAsia" w:ascii="仿宋" w:hAnsi="仿宋" w:eastAsia="仿宋" w:cs="仿宋"/>
          <w:color w:val="000000"/>
          <w:sz w:val="21"/>
          <w:szCs w:val="21"/>
          <w:highlight w:val="none"/>
          <w:lang w:val="en-US" w:eastAsia="zh-CN"/>
        </w:rPr>
        <w:t>4、</w:t>
      </w:r>
      <w:r>
        <w:rPr>
          <w:rFonts w:hint="eastAsia" w:ascii="仿宋" w:hAnsi="仿宋" w:eastAsia="仿宋" w:cs="仿宋"/>
          <w:bCs/>
          <w:color w:val="000000"/>
          <w:kern w:val="2"/>
          <w:sz w:val="21"/>
          <w:szCs w:val="21"/>
          <w:highlight w:val="none"/>
          <w:lang w:val="en-US" w:eastAsia="zh-CN" w:bidi="ar-SA"/>
        </w:rPr>
        <w:t>本项目要求供应商配套提供饮用水票（三联）20000张，供采购人使用</w:t>
      </w:r>
      <w:r>
        <w:rPr>
          <w:rFonts w:hint="eastAsia" w:ascii="仿宋" w:hAnsi="仿宋" w:eastAsia="仿宋" w:cs="仿宋"/>
          <w:bCs/>
          <w:color w:val="000000"/>
          <w:kern w:val="2"/>
          <w:sz w:val="24"/>
          <w:szCs w:val="24"/>
          <w:highlight w:val="none"/>
          <w:lang w:val="en-US" w:eastAsia="zh-CN" w:bidi="ar-SA"/>
        </w:rPr>
        <w:t>。</w:t>
      </w:r>
      <w:r>
        <w:rPr>
          <w:rFonts w:hint="eastAsia" w:ascii="仿宋" w:hAnsi="仿宋" w:eastAsia="仿宋" w:cs="仿宋"/>
          <w:b w:val="0"/>
          <w:bCs w:val="0"/>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三、供应商资格要求</w:t>
      </w:r>
    </w:p>
    <w:p>
      <w:pPr>
        <w:pStyle w:val="34"/>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1、供应商应具备以下条件：</w:t>
      </w:r>
    </w:p>
    <w:p>
      <w:pPr>
        <w:pStyle w:val="34"/>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（1）具有良好的商业信誉和健全的财务会计制度；（提供有效的声明函并加盖公章）</w:t>
      </w:r>
    </w:p>
    <w:p>
      <w:pPr>
        <w:pStyle w:val="34"/>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（2）有依法缴纳税收和社会保障资金的良好记录；（提供有效的声明函并加盖公章）</w:t>
      </w:r>
    </w:p>
    <w:p>
      <w:pPr>
        <w:pStyle w:val="34"/>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（3）具备履行合同所必需的设备和专业技术能力；（提供有效的声明函并加盖公章）</w:t>
      </w:r>
    </w:p>
    <w:p>
      <w:pPr>
        <w:pStyle w:val="34"/>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（4）参加本次采购活动前三年内，在经营活动中没有重大违法记录。（提供有效的声明函并加盖公章）</w:t>
      </w:r>
    </w:p>
    <w:p>
      <w:pPr>
        <w:pStyle w:val="34"/>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被“信用中国”网站列入失信被执行人和重大税收违法失信主体的、被“中国政府采购网”网站列入政府采购严重违法失信行为记录名单（处罚期限尚未届满的）的供应商，不得参与本项目的采购活动。</w:t>
      </w:r>
      <w:r>
        <w:rPr>
          <w:rFonts w:hint="eastAsia" w:ascii="仿宋" w:hAnsi="仿宋" w:eastAsia="仿宋" w:cs="仿宋"/>
          <w:color w:val="auto"/>
          <w:sz w:val="24"/>
          <w:highlight w:val="none"/>
        </w:rPr>
        <w:t>（提供在“信用中国”网站（www.creditchina.gov.cn）及中国政府采购网(www.ccgp.gov.cn)的查询结果并加盖公章，如相关失信记录已失效，</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需提供相关证明资料）。</w:t>
      </w:r>
    </w:p>
    <w:p>
      <w:pPr>
        <w:pStyle w:val="34"/>
        <w:adjustRightInd w:val="0"/>
        <w:snapToGrid w:val="0"/>
        <w:spacing w:line="360" w:lineRule="exact"/>
        <w:ind w:firstLine="480"/>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3</w:t>
      </w:r>
      <w:r>
        <w:rPr>
          <w:rFonts w:hint="eastAsia" w:ascii="仿宋" w:hAnsi="仿宋" w:eastAsia="仿宋" w:cs="仿宋"/>
          <w:color w:val="auto"/>
          <w:sz w:val="24"/>
        </w:rPr>
        <w:t>、</w:t>
      </w:r>
      <w:r>
        <w:rPr>
          <w:rFonts w:hint="eastAsia" w:ascii="仿宋" w:hAnsi="仿宋" w:eastAsia="仿宋" w:cs="仿宋"/>
          <w:color w:val="auto"/>
          <w:sz w:val="24"/>
          <w:lang w:val="en-US" w:eastAsia="zh-CN"/>
        </w:rPr>
        <w:t>供应商</w:t>
      </w:r>
      <w:r>
        <w:rPr>
          <w:rFonts w:hint="eastAsia" w:ascii="仿宋" w:hAnsi="仿宋" w:eastAsia="仿宋" w:cs="仿宋"/>
          <w:color w:val="auto"/>
          <w:sz w:val="24"/>
        </w:rPr>
        <w:t>必须是具有独立承担民事责任能力的在中华人民共和国境内注册的法人或其他组织或自然人</w:t>
      </w:r>
      <w:r>
        <w:rPr>
          <w:rFonts w:hint="eastAsia" w:ascii="仿宋" w:hAnsi="仿宋" w:eastAsia="仿宋" w:cs="仿宋"/>
          <w:color w:val="auto"/>
          <w:sz w:val="24"/>
          <w:lang w:eastAsia="zh-CN"/>
        </w:rPr>
        <w:t>。</w:t>
      </w:r>
      <w:r>
        <w:rPr>
          <w:rFonts w:hint="eastAsia" w:ascii="仿宋" w:hAnsi="仿宋" w:eastAsia="仿宋" w:cs="仿宋"/>
          <w:color w:val="auto"/>
          <w:sz w:val="24"/>
        </w:rPr>
        <w:t>提供有效的营业执照（或事业法人登记证或身份证等相关证明）副本复印件，如非“三证合一”证照，同时提供税务登记证副本复印件,加盖公章；如为分公司</w:t>
      </w:r>
      <w:r>
        <w:rPr>
          <w:rFonts w:hint="eastAsia" w:ascii="仿宋" w:hAnsi="仿宋" w:eastAsia="仿宋" w:cs="仿宋"/>
          <w:color w:val="auto"/>
          <w:sz w:val="24"/>
          <w:lang w:val="en-US" w:eastAsia="zh-CN"/>
        </w:rPr>
        <w:t>响应</w:t>
      </w:r>
      <w:r>
        <w:rPr>
          <w:rFonts w:hint="eastAsia" w:ascii="仿宋" w:hAnsi="仿宋" w:eastAsia="仿宋" w:cs="仿宋"/>
          <w:color w:val="auto"/>
          <w:sz w:val="24"/>
        </w:rPr>
        <w:t>，必须</w:t>
      </w:r>
      <w:r>
        <w:rPr>
          <w:rFonts w:hint="eastAsia" w:ascii="仿宋" w:hAnsi="仿宋" w:eastAsia="仿宋" w:cs="仿宋"/>
          <w:color w:val="auto"/>
          <w:sz w:val="24"/>
          <w:lang w:val="en-US" w:eastAsia="zh-CN"/>
        </w:rPr>
        <w:t>同时</w:t>
      </w:r>
      <w:r>
        <w:rPr>
          <w:rFonts w:hint="eastAsia" w:ascii="仿宋" w:hAnsi="仿宋" w:eastAsia="仿宋" w:cs="仿宋"/>
          <w:color w:val="auto"/>
          <w:sz w:val="24"/>
        </w:rPr>
        <w:t>提供总公司的营业执照副本复印件及总公司针对本项目响应的授权书；如</w:t>
      </w:r>
      <w:r>
        <w:rPr>
          <w:rFonts w:hint="eastAsia" w:ascii="仿宋" w:hAnsi="仿宋" w:eastAsia="仿宋" w:cs="仿宋"/>
          <w:color w:val="auto"/>
          <w:sz w:val="24"/>
          <w:lang w:val="en-US" w:eastAsia="zh-CN"/>
        </w:rPr>
        <w:t>响应</w:t>
      </w:r>
      <w:r>
        <w:rPr>
          <w:rFonts w:hint="eastAsia" w:ascii="仿宋" w:hAnsi="仿宋" w:eastAsia="仿宋" w:cs="仿宋"/>
          <w:color w:val="auto"/>
          <w:sz w:val="24"/>
        </w:rPr>
        <w:t>人为自然人的需提供自然人身份证明</w:t>
      </w:r>
      <w:r>
        <w:rPr>
          <w:rFonts w:hint="eastAsia" w:ascii="仿宋" w:hAnsi="仿宋" w:eastAsia="仿宋" w:cs="仿宋"/>
          <w:color w:val="auto"/>
          <w:sz w:val="24"/>
          <w:lang w:eastAsia="zh-CN"/>
        </w:rPr>
        <w:t>。</w:t>
      </w:r>
    </w:p>
    <w:p>
      <w:pPr>
        <w:pStyle w:val="34"/>
        <w:adjustRightInd w:val="0"/>
        <w:snapToGrid w:val="0"/>
        <w:spacing w:line="360" w:lineRule="exact"/>
        <w:ind w:firstLine="482"/>
        <w:rPr>
          <w:rFonts w:hint="eastAsia" w:ascii="仿宋" w:hAnsi="仿宋" w:eastAsia="仿宋" w:cs="仿宋"/>
          <w:b/>
          <w:bCs/>
          <w:color w:val="auto"/>
          <w:sz w:val="24"/>
        </w:rPr>
      </w:pPr>
      <w:r>
        <w:rPr>
          <w:rFonts w:hint="eastAsia" w:ascii="仿宋" w:hAnsi="仿宋" w:eastAsia="仿宋" w:cs="仿宋"/>
          <w:b/>
          <w:bCs/>
          <w:color w:val="auto"/>
          <w:sz w:val="24"/>
          <w:highlight w:val="none"/>
          <w:lang w:val="en-US" w:eastAsia="zh-CN"/>
        </w:rPr>
        <w:t>4</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若供应商</w:t>
      </w:r>
      <w:r>
        <w:rPr>
          <w:rFonts w:hint="eastAsia" w:ascii="仿宋" w:hAnsi="仿宋" w:eastAsia="仿宋" w:cs="仿宋"/>
          <w:b/>
          <w:bCs/>
          <w:color w:val="auto"/>
          <w:sz w:val="24"/>
        </w:rPr>
        <w:t>为</w:t>
      </w:r>
      <w:r>
        <w:rPr>
          <w:rFonts w:hint="eastAsia" w:ascii="仿宋" w:hAnsi="仿宋" w:eastAsia="仿宋" w:cs="仿宋"/>
          <w:b/>
          <w:bCs/>
          <w:color w:val="auto"/>
          <w:sz w:val="24"/>
          <w:highlight w:val="none"/>
          <w:lang w:val="en-US" w:eastAsia="zh-CN"/>
        </w:rPr>
        <w:t>桶装饮用水</w:t>
      </w:r>
      <w:r>
        <w:rPr>
          <w:rFonts w:hint="eastAsia" w:ascii="仿宋" w:hAnsi="仿宋" w:eastAsia="仿宋" w:cs="仿宋"/>
          <w:b/>
          <w:bCs/>
          <w:color w:val="auto"/>
          <w:sz w:val="24"/>
        </w:rPr>
        <w:t>生产厂家，须提供生产厂家《食品生产许可证》SC认证；若</w:t>
      </w:r>
      <w:r>
        <w:rPr>
          <w:rFonts w:hint="eastAsia" w:ascii="仿宋" w:hAnsi="仿宋" w:eastAsia="仿宋" w:cs="仿宋"/>
          <w:b/>
          <w:bCs/>
          <w:color w:val="auto"/>
          <w:sz w:val="24"/>
          <w:highlight w:val="none"/>
          <w:lang w:val="en-US" w:eastAsia="zh-CN"/>
        </w:rPr>
        <w:t>供应商</w:t>
      </w:r>
      <w:r>
        <w:rPr>
          <w:rFonts w:hint="eastAsia" w:ascii="仿宋" w:hAnsi="仿宋" w:eastAsia="仿宋" w:cs="仿宋"/>
          <w:b/>
          <w:bCs/>
          <w:color w:val="auto"/>
          <w:sz w:val="24"/>
        </w:rPr>
        <w:t>为</w:t>
      </w:r>
      <w:r>
        <w:rPr>
          <w:rFonts w:hint="eastAsia" w:ascii="仿宋" w:hAnsi="仿宋" w:eastAsia="仿宋" w:cs="仿宋"/>
          <w:b/>
          <w:bCs/>
          <w:color w:val="auto"/>
          <w:sz w:val="24"/>
          <w:highlight w:val="none"/>
          <w:lang w:val="en-US" w:eastAsia="zh-CN"/>
        </w:rPr>
        <w:t>桶装饮用水</w:t>
      </w:r>
      <w:r>
        <w:rPr>
          <w:rFonts w:hint="eastAsia" w:ascii="仿宋" w:hAnsi="仿宋" w:eastAsia="仿宋" w:cs="仿宋"/>
          <w:b/>
          <w:bCs/>
          <w:color w:val="auto"/>
          <w:sz w:val="24"/>
        </w:rPr>
        <w:t>经销商（代理商），</w:t>
      </w:r>
      <w:r>
        <w:rPr>
          <w:rFonts w:hint="eastAsia" w:ascii="仿宋" w:hAnsi="仿宋" w:eastAsia="仿宋" w:cs="仿宋"/>
          <w:b/>
          <w:bCs/>
          <w:color w:val="auto"/>
          <w:sz w:val="24"/>
          <w:lang w:val="en-US" w:eastAsia="zh-CN"/>
        </w:rPr>
        <w:t>须</w:t>
      </w:r>
      <w:r>
        <w:rPr>
          <w:rFonts w:hint="eastAsia" w:ascii="仿宋" w:hAnsi="仿宋" w:eastAsia="仿宋" w:cs="仿宋"/>
          <w:b/>
          <w:bCs/>
          <w:color w:val="auto"/>
          <w:sz w:val="24"/>
        </w:rPr>
        <w:t>提供《食品经营许可证》或</w:t>
      </w:r>
      <w:r>
        <w:rPr>
          <w:rFonts w:hint="eastAsia" w:ascii="仿宋" w:hAnsi="仿宋" w:eastAsia="仿宋" w:cs="仿宋"/>
          <w:b/>
          <w:bCs/>
          <w:color w:val="auto"/>
          <w:sz w:val="24"/>
          <w:highlight w:val="none"/>
        </w:rPr>
        <w:t>仅销售预包装食品备案的相关证明资料。</w:t>
      </w:r>
      <w:r>
        <w:rPr>
          <w:rFonts w:hint="eastAsia" w:ascii="仿宋" w:hAnsi="仿宋" w:eastAsia="仿宋" w:cs="仿宋"/>
          <w:b/>
          <w:bCs/>
          <w:color w:val="auto"/>
          <w:sz w:val="24"/>
        </w:rPr>
        <w:t>（</w:t>
      </w:r>
      <w:r>
        <w:rPr>
          <w:rFonts w:hint="eastAsia" w:ascii="仿宋" w:hAnsi="仿宋" w:eastAsia="仿宋" w:cs="仿宋"/>
          <w:b/>
          <w:bCs/>
          <w:color w:val="auto"/>
          <w:sz w:val="24"/>
          <w:highlight w:val="none"/>
          <w:lang w:val="en-US" w:eastAsia="zh-CN"/>
        </w:rPr>
        <w:t>提供有效期内的证书复印件并加盖供应商公章</w:t>
      </w:r>
      <w:r>
        <w:rPr>
          <w:rFonts w:hint="eastAsia" w:ascii="仿宋" w:hAnsi="仿宋" w:eastAsia="仿宋" w:cs="仿宋"/>
          <w:b/>
          <w:bCs/>
          <w:color w:val="auto"/>
          <w:sz w:val="24"/>
        </w:rPr>
        <w:t>）</w:t>
      </w:r>
    </w:p>
    <w:p>
      <w:pPr>
        <w:pStyle w:val="13"/>
        <w:keepNext w:val="0"/>
        <w:keepLines w:val="0"/>
        <w:pageBreakBefore w:val="0"/>
        <w:widowControl w:val="0"/>
        <w:kinsoku/>
        <w:wordWrap/>
        <w:overflowPunct/>
        <w:topLinePunct w:val="0"/>
        <w:autoSpaceDE/>
        <w:autoSpaceDN/>
        <w:bidi w:val="0"/>
        <w:adjustRightInd/>
        <w:spacing w:after="0" w:line="360" w:lineRule="exact"/>
        <w:ind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5、本项目不接受联合体响应，成交供应商不得以任何方式转包或分包本项目。（提供有效的声明函并加盖公章）</w:t>
      </w:r>
    </w:p>
    <w:p>
      <w:pPr>
        <w:pStyle w:val="13"/>
        <w:keepNext w:val="0"/>
        <w:keepLines w:val="0"/>
        <w:pageBreakBefore w:val="0"/>
        <w:widowControl w:val="0"/>
        <w:kinsoku/>
        <w:wordWrap/>
        <w:overflowPunct/>
        <w:topLinePunct w:val="0"/>
        <w:autoSpaceDE/>
        <w:autoSpaceDN/>
        <w:bidi w:val="0"/>
        <w:adjustRightInd/>
        <w:spacing w:after="0" w:line="360" w:lineRule="exact"/>
        <w:ind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6、法定代表人或单位负责人为同一人或者存在直接控股、管理关系的不同响应单位，不得参加同一合同项下的采购活动。（提供有效的声明函并加盖公章）</w:t>
      </w:r>
    </w:p>
    <w:p>
      <w:pPr>
        <w:pStyle w:val="15"/>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注：供应商若不能同时满足以上条件则视为响应参与无效。（如发现提供虚假材料者，取消其参加响应资格。）</w:t>
      </w:r>
    </w:p>
    <w:p>
      <w:pPr>
        <w:keepNext w:val="0"/>
        <w:keepLines w:val="0"/>
        <w:pageBreakBefore w:val="0"/>
        <w:widowControl w:val="0"/>
        <w:numPr>
          <w:ilvl w:val="0"/>
          <w:numId w:val="0"/>
        </w:numPr>
        <w:kinsoku/>
        <w:wordWrap/>
        <w:overflowPunct/>
        <w:topLinePunct w:val="0"/>
        <w:autoSpaceDE/>
        <w:autoSpaceDN/>
        <w:bidi w:val="0"/>
        <w:spacing w:line="360" w:lineRule="auto"/>
        <w:ind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四、公告期限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lang w:val="en-US" w:eastAsia="zh-CN"/>
        </w:rPr>
      </w:pPr>
      <w:r>
        <w:rPr>
          <w:rFonts w:hint="eastAsia" w:ascii="仿宋" w:hAnsi="仿宋" w:eastAsia="仿宋" w:cs="仿宋"/>
          <w:b w:val="0"/>
          <w:spacing w:val="0"/>
          <w:kern w:val="2"/>
          <w:sz w:val="24"/>
          <w:szCs w:val="24"/>
          <w:lang w:val="en-US" w:eastAsia="zh-CN" w:bidi="ar-SA"/>
        </w:rPr>
        <w:t>自本公告发布之日起3个工作日</w:t>
      </w:r>
      <w:bookmarkStart w:id="15" w:name="_GoBack"/>
      <w:bookmarkEnd w:id="15"/>
    </w:p>
    <w:p>
      <w:pPr>
        <w:keepNext w:val="0"/>
        <w:keepLines w:val="0"/>
        <w:pageBreakBefore w:val="0"/>
        <w:widowControl w:val="0"/>
        <w:kinsoku/>
        <w:wordWrap/>
        <w:overflowPunct/>
        <w:topLinePunct w:val="0"/>
        <w:autoSpaceDE/>
        <w:autoSpaceDN/>
        <w:bidi w:val="0"/>
        <w:spacing w:line="360" w:lineRule="auto"/>
        <w:ind w:firstLine="482" w:firstLineChars="200"/>
        <w:jc w:val="both"/>
        <w:textAlignment w:val="auto"/>
        <w:outlineLvl w:val="9"/>
        <w:rPr>
          <w:rFonts w:hint="eastAsia" w:ascii="仿宋" w:hAnsi="仿宋" w:eastAsia="仿宋" w:cs="仿宋"/>
          <w:color w:val="FF0000"/>
          <w:sz w:val="24"/>
          <w:szCs w:val="24"/>
          <w:highlight w:val="none"/>
          <w:lang w:eastAsia="zh-CN"/>
        </w:rPr>
      </w:pPr>
      <w:r>
        <w:rPr>
          <w:rFonts w:hint="eastAsia" w:ascii="仿宋" w:hAnsi="仿宋" w:eastAsia="仿宋" w:cs="仿宋"/>
          <w:b/>
          <w:bCs/>
          <w:sz w:val="24"/>
          <w:szCs w:val="24"/>
          <w:lang w:val="en-US" w:eastAsia="zh-CN"/>
        </w:rPr>
        <w:t>五、响应文件、样品的递交</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default"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1、本项目有提交样品的要求，详见用户需求书。</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default" w:ascii="仿宋" w:hAnsi="仿宋" w:eastAsia="仿宋" w:cs="仿宋"/>
          <w:b/>
          <w:bCs/>
          <w:sz w:val="24"/>
          <w:szCs w:val="24"/>
          <w:highlight w:val="none"/>
          <w:u w:val="single"/>
          <w:lang w:val="en-US" w:eastAsia="zh-CN"/>
        </w:rPr>
      </w:pPr>
      <w:r>
        <w:rPr>
          <w:rFonts w:hint="eastAsia" w:ascii="仿宋" w:hAnsi="仿宋" w:eastAsia="仿宋" w:cs="仿宋"/>
          <w:sz w:val="24"/>
          <w:szCs w:val="24"/>
          <w:highlight w:val="none"/>
          <w:u w:val="single"/>
          <w:lang w:val="en-US" w:eastAsia="zh-CN"/>
        </w:rPr>
        <w:t>2、</w:t>
      </w:r>
      <w:r>
        <w:rPr>
          <w:rFonts w:hint="eastAsia" w:ascii="仿宋" w:hAnsi="仿宋" w:eastAsia="仿宋" w:cs="仿宋"/>
          <w:b/>
          <w:bCs/>
          <w:color w:val="FF0000"/>
          <w:sz w:val="24"/>
          <w:szCs w:val="24"/>
          <w:highlight w:val="none"/>
          <w:u w:val="single"/>
          <w:lang w:val="en-US" w:eastAsia="zh-CN"/>
        </w:rPr>
        <w:t>仅受理以快递方式向本院递交的纸质响应文件、样品。</w:t>
      </w:r>
      <w:r>
        <w:rPr>
          <w:rFonts w:hint="eastAsia" w:ascii="仿宋" w:hAnsi="仿宋" w:eastAsia="仿宋" w:cs="仿宋"/>
          <w:b/>
          <w:bCs/>
          <w:sz w:val="24"/>
          <w:szCs w:val="24"/>
          <w:highlight w:val="none"/>
          <w:u w:val="single"/>
          <w:lang w:val="en-US" w:eastAsia="zh-CN"/>
        </w:rPr>
        <w:t>纸质响应文件原件一式三份（正本1份/副本2份），具体编制要求详见采购文件《第五章 响应文件编制要求》。纸质响应文件寄出后，请将</w:t>
      </w:r>
      <w:r>
        <w:rPr>
          <w:rFonts w:hint="eastAsia" w:ascii="仿宋" w:hAnsi="仿宋" w:eastAsia="仿宋" w:cs="仿宋"/>
          <w:b/>
          <w:bCs/>
          <w:color w:val="FF0000"/>
          <w:sz w:val="24"/>
          <w:szCs w:val="24"/>
          <w:highlight w:val="none"/>
          <w:u w:val="single"/>
          <w:lang w:val="en-US" w:eastAsia="zh-CN"/>
        </w:rPr>
        <w:t>快递底单</w:t>
      </w:r>
      <w:r>
        <w:rPr>
          <w:rFonts w:hint="eastAsia" w:ascii="仿宋" w:hAnsi="仿宋" w:eastAsia="仿宋" w:cs="仿宋"/>
          <w:b/>
          <w:bCs/>
          <w:sz w:val="24"/>
          <w:szCs w:val="24"/>
          <w:highlight w:val="none"/>
          <w:u w:val="single"/>
          <w:lang w:val="en-US" w:eastAsia="zh-CN"/>
        </w:rPr>
        <w:t>发送至邮箱：sszxyyzcb@126.com。</w:t>
      </w:r>
      <w:r>
        <w:rPr>
          <w:rFonts w:hint="default" w:ascii="仿宋" w:hAnsi="仿宋" w:eastAsia="仿宋" w:cs="仿宋"/>
          <w:b/>
          <w:bCs/>
          <w:sz w:val="24"/>
          <w:szCs w:val="24"/>
          <w:highlight w:val="none"/>
          <w:u w:val="single"/>
          <w:lang w:val="en-US" w:eastAsia="zh-CN"/>
        </w:rPr>
        <w:t>邮件主题：</w:t>
      </w:r>
      <w:r>
        <w:rPr>
          <w:rFonts w:hint="eastAsia" w:ascii="仿宋" w:hAnsi="仿宋" w:eastAsia="仿宋" w:cs="仿宋"/>
          <w:b/>
          <w:bCs/>
          <w:sz w:val="24"/>
          <w:szCs w:val="24"/>
          <w:highlight w:val="none"/>
          <w:u w:val="single"/>
          <w:lang w:val="en-US" w:eastAsia="zh-CN"/>
        </w:rPr>
        <w:t>饮用水及饮水机</w:t>
      </w:r>
      <w:r>
        <w:rPr>
          <w:rFonts w:hint="default" w:ascii="仿宋" w:hAnsi="仿宋" w:eastAsia="仿宋" w:cs="仿宋"/>
          <w:b/>
          <w:bCs/>
          <w:sz w:val="24"/>
          <w:szCs w:val="24"/>
          <w:highlight w:val="none"/>
          <w:u w:val="single"/>
          <w:lang w:val="en-US" w:eastAsia="zh-CN"/>
        </w:rPr>
        <w:t>采购</w:t>
      </w:r>
      <w:r>
        <w:rPr>
          <w:rFonts w:hint="eastAsia" w:ascii="仿宋" w:hAnsi="仿宋" w:eastAsia="仿宋" w:cs="仿宋"/>
          <w:b/>
          <w:bCs/>
          <w:sz w:val="24"/>
          <w:szCs w:val="24"/>
          <w:highlight w:val="none"/>
          <w:u w:val="single"/>
          <w:lang w:val="en-US" w:eastAsia="zh-CN"/>
        </w:rPr>
        <w:t>，</w:t>
      </w:r>
      <w:r>
        <w:rPr>
          <w:rFonts w:hint="default" w:ascii="仿宋" w:hAnsi="仿宋" w:eastAsia="仿宋" w:cs="仿宋"/>
          <w:b/>
          <w:bCs/>
          <w:sz w:val="24"/>
          <w:szCs w:val="24"/>
          <w:highlight w:val="none"/>
          <w:u w:val="single"/>
          <w:lang w:val="en-US" w:eastAsia="zh-CN"/>
        </w:rPr>
        <w:t>邮件正文</w:t>
      </w:r>
      <w:r>
        <w:rPr>
          <w:rFonts w:hint="eastAsia" w:ascii="仿宋" w:hAnsi="仿宋" w:eastAsia="仿宋" w:cs="仿宋"/>
          <w:b/>
          <w:bCs/>
          <w:sz w:val="24"/>
          <w:szCs w:val="24"/>
          <w:highlight w:val="none"/>
          <w:u w:val="single"/>
          <w:lang w:val="en-US" w:eastAsia="zh-CN"/>
        </w:rPr>
        <w:t>须包含：公司名称、</w:t>
      </w:r>
      <w:r>
        <w:rPr>
          <w:rFonts w:hint="default" w:ascii="仿宋" w:hAnsi="仿宋" w:eastAsia="仿宋" w:cs="仿宋"/>
          <w:b/>
          <w:bCs/>
          <w:sz w:val="24"/>
          <w:szCs w:val="24"/>
          <w:highlight w:val="none"/>
          <w:u w:val="single"/>
          <w:lang w:val="en-US" w:eastAsia="zh-CN"/>
        </w:rPr>
        <w:t>项目联系人、联系电话（手机号码）</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3、响应文件、样品接收截止时间：2024年2月1日16 时。 迟于响应文件接收截止时间寄达我院的，视为无效响应。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收件地址：汕尾市城区东涌镇站前横二路1号中山大学孙逸仙纪念医院深汕中心医院行政楼403</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收件人：吕老师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lang w:val="en-US" w:eastAsia="zh-CN"/>
        </w:rPr>
      </w:pPr>
      <w:r>
        <w:rPr>
          <w:rFonts w:hint="eastAsia" w:ascii="仿宋" w:hAnsi="仿宋" w:eastAsia="仿宋" w:cs="仿宋"/>
          <w:b w:val="0"/>
          <w:spacing w:val="0"/>
          <w:kern w:val="2"/>
          <w:sz w:val="24"/>
          <w:szCs w:val="24"/>
          <w:lang w:val="en-US" w:eastAsia="zh-CN" w:bidi="ar-SA"/>
        </w:rPr>
        <w:t>联系电话：0660-3863288</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bCs/>
          <w:spacing w:val="0"/>
          <w:kern w:val="2"/>
          <w:sz w:val="24"/>
          <w:szCs w:val="24"/>
          <w:lang w:val="en-US" w:eastAsia="zh-CN" w:bidi="ar-SA"/>
        </w:rPr>
        <w:t>六、评审会议时间：待定（根据医院工作安排开展评审，供应商无需出席）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outlineLvl w:val="9"/>
        <w:rPr>
          <w:rFonts w:hint="eastAsia" w:ascii="仿宋" w:hAnsi="仿宋" w:eastAsia="仿宋" w:cs="仿宋"/>
          <w:b w:val="0"/>
          <w:spacing w:val="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outlineLvl w:val="0"/>
        <w:rPr>
          <w:rFonts w:hint="eastAsia" w:ascii="仿宋" w:hAnsi="仿宋" w:eastAsia="仿宋" w:cs="仿宋"/>
          <w:b w:val="0"/>
          <w:spacing w:val="0"/>
          <w:kern w:val="2"/>
          <w:sz w:val="24"/>
          <w:szCs w:val="24"/>
          <w:lang w:val="en-US" w:eastAsia="zh-CN" w:bidi="ar-SA"/>
        </w:rPr>
      </w:pPr>
      <w:bookmarkStart w:id="8" w:name="_Toc29127"/>
      <w:r>
        <w:rPr>
          <w:rFonts w:hint="eastAsia" w:ascii="仿宋" w:hAnsi="仿宋" w:eastAsia="仿宋" w:cs="仿宋"/>
          <w:b w:val="0"/>
          <w:spacing w:val="0"/>
          <w:kern w:val="2"/>
          <w:sz w:val="24"/>
          <w:szCs w:val="24"/>
          <w:lang w:val="en-US" w:eastAsia="zh-CN" w:bidi="ar-SA"/>
        </w:rPr>
        <w:t>中山大学孙逸仙纪念医院深汕中心医院</w:t>
      </w:r>
      <w:bookmarkEnd w:id="8"/>
    </w:p>
    <w:p>
      <w:pPr>
        <w:pStyle w:val="34"/>
        <w:ind w:firstLine="400"/>
        <w:jc w:val="right"/>
      </w:pPr>
      <w:r>
        <w:rPr>
          <w:rFonts w:hint="eastAsia" w:ascii="仿宋" w:hAnsi="仿宋" w:eastAsia="仿宋" w:cs="仿宋"/>
          <w:b w:val="0"/>
          <w:spacing w:val="0"/>
          <w:kern w:val="2"/>
          <w:sz w:val="24"/>
          <w:szCs w:val="24"/>
          <w:lang w:val="en-US" w:eastAsia="zh-CN" w:bidi="ar-SA"/>
        </w:rPr>
        <w:t>2024年1月25日</w:t>
      </w:r>
    </w:p>
    <w:p>
      <w:pPr>
        <w:pStyle w:val="34"/>
        <w:ind w:firstLine="400"/>
      </w:pPr>
    </w:p>
    <w:p>
      <w:pPr>
        <w:pStyle w:val="34"/>
        <w:ind w:firstLine="400"/>
      </w:pPr>
    </w:p>
    <w:p>
      <w:pPr>
        <w:pStyle w:val="34"/>
        <w:ind w:firstLine="400"/>
      </w:pPr>
    </w:p>
    <w:p>
      <w:pPr>
        <w:pStyle w:val="34"/>
        <w:ind w:firstLine="400"/>
      </w:pPr>
    </w:p>
    <w:p>
      <w:pPr>
        <w:pStyle w:val="34"/>
        <w:ind w:firstLine="400"/>
      </w:pPr>
    </w:p>
    <w:p>
      <w:pPr>
        <w:pStyle w:val="34"/>
        <w:ind w:firstLine="400"/>
      </w:pPr>
    </w:p>
    <w:p>
      <w:pPr>
        <w:pStyle w:val="34"/>
        <w:ind w:firstLine="400"/>
      </w:pPr>
    </w:p>
    <w:p>
      <w:pPr>
        <w:pStyle w:val="34"/>
        <w:ind w:firstLine="400"/>
      </w:pPr>
    </w:p>
    <w:p>
      <w:pPr>
        <w:pStyle w:val="34"/>
        <w:ind w:firstLine="400"/>
      </w:pPr>
    </w:p>
    <w:p>
      <w:pPr>
        <w:pStyle w:val="34"/>
        <w:ind w:firstLine="400"/>
      </w:pPr>
    </w:p>
    <w:p>
      <w:pPr>
        <w:pStyle w:val="34"/>
        <w:ind w:firstLine="400"/>
      </w:pPr>
    </w:p>
    <w:p>
      <w:pPr>
        <w:pStyle w:val="34"/>
        <w:ind w:firstLine="400"/>
      </w:pPr>
    </w:p>
    <w:p>
      <w:pPr>
        <w:pStyle w:val="34"/>
        <w:ind w:firstLine="400"/>
      </w:pPr>
    </w:p>
    <w:p>
      <w:pPr>
        <w:pStyle w:val="34"/>
        <w:ind w:firstLine="400"/>
      </w:pPr>
    </w:p>
    <w:p>
      <w:pPr>
        <w:pStyle w:val="34"/>
        <w:ind w:firstLine="400"/>
      </w:pPr>
    </w:p>
    <w:p>
      <w:pPr>
        <w:pStyle w:val="34"/>
        <w:ind w:firstLine="400"/>
      </w:pPr>
    </w:p>
    <w:p>
      <w:pPr>
        <w:pStyle w:val="34"/>
        <w:ind w:firstLine="400"/>
      </w:pPr>
    </w:p>
    <w:p>
      <w:pPr>
        <w:pStyle w:val="34"/>
        <w:ind w:firstLine="400"/>
      </w:pPr>
    </w:p>
    <w:p>
      <w:pPr>
        <w:pStyle w:val="4"/>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bookmarkStart w:id="9" w:name="_Toc385939529"/>
      <w:bookmarkStart w:id="10" w:name="_Toc417914519"/>
      <w:bookmarkStart w:id="11" w:name="_Toc385940875"/>
      <w:r>
        <w:rPr>
          <w:rFonts w:hint="eastAsia" w:ascii="仿宋" w:hAnsi="仿宋" w:eastAsia="仿宋" w:cs="仿宋"/>
          <w:b/>
          <w:bCs/>
          <w:color w:val="000000"/>
          <w:sz w:val="44"/>
          <w:szCs w:val="44"/>
          <w:highlight w:val="none"/>
          <w:lang w:val="en-US" w:eastAsia="zh-CN"/>
        </w:rPr>
        <w:t xml:space="preserve">第二章  </w:t>
      </w:r>
      <w:r>
        <w:rPr>
          <w:rFonts w:hint="eastAsia" w:ascii="仿宋" w:hAnsi="仿宋" w:eastAsia="仿宋" w:cs="仿宋"/>
          <w:b/>
          <w:bCs/>
          <w:color w:val="000000"/>
          <w:sz w:val="44"/>
          <w:szCs w:val="44"/>
          <w:highlight w:val="none"/>
        </w:rPr>
        <w:t>用户需求书</w:t>
      </w:r>
    </w:p>
    <w:p>
      <w:pPr>
        <w:pStyle w:val="23"/>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23"/>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23"/>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23"/>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23"/>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kern w:val="44"/>
          <w:sz w:val="28"/>
          <w:szCs w:val="28"/>
          <w:lang w:val="en-US" w:eastAsia="zh-CN"/>
        </w:rPr>
      </w:pPr>
    </w:p>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kern w:val="44"/>
          <w:sz w:val="28"/>
          <w:szCs w:val="28"/>
          <w:lang w:val="en-US" w:eastAsia="zh-CN"/>
        </w:rPr>
      </w:pPr>
      <w:r>
        <w:rPr>
          <w:rFonts w:hint="eastAsia" w:ascii="仿宋" w:hAnsi="仿宋" w:eastAsia="仿宋" w:cs="仿宋"/>
          <w:b/>
          <w:bCs/>
          <w:kern w:val="44"/>
          <w:sz w:val="28"/>
          <w:szCs w:val="28"/>
          <w:lang w:val="en-US" w:eastAsia="zh-CN"/>
        </w:rPr>
        <w:t>用户需求书</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lang w:val="en-US" w:eastAsia="zh-CN"/>
        </w:rPr>
        <w:t xml:space="preserve">说明： </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lang w:val="en-US" w:eastAsia="zh-CN"/>
        </w:rPr>
        <w:t>1.</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人须对本项目所有标的物进行整体</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，任何只对其中一部分内容进行的</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都被视为无效</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outlineLvl w:val="9"/>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 xml:space="preserve">2.《用户需求书》中标注有“★”号的条款为不可负偏离条款，响应人要特别加以注意，必须对此作出一一响应。任一项未响应或不满足要求的，将导致响应无效。 </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outlineLvl w:val="9"/>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3.《用户需求书》中标注有“▲”号的条款为重要条款要求，如不满足将导致严重扣分，但不作为无效响应处理。</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outlineLvl w:val="9"/>
        <w:rPr>
          <w:rFonts w:hint="eastAsia" w:ascii="仿宋" w:hAnsi="仿宋" w:eastAsia="仿宋" w:cs="仿宋"/>
          <w:b/>
          <w:bCs/>
          <w:color w:val="000000"/>
          <w:sz w:val="21"/>
          <w:szCs w:val="21"/>
          <w:highlight w:val="none"/>
        </w:rPr>
      </w:pPr>
      <w:r>
        <w:rPr>
          <w:rFonts w:hint="eastAsia" w:ascii="仿宋" w:hAnsi="仿宋" w:eastAsia="仿宋" w:cs="仿宋"/>
          <w:b/>
          <w:bCs/>
          <w:color w:val="000000"/>
          <w:kern w:val="0"/>
          <w:sz w:val="21"/>
          <w:szCs w:val="21"/>
          <w:highlight w:val="none"/>
          <w:lang w:val="en-US" w:eastAsia="zh-CN"/>
        </w:rPr>
        <w:t>4.响应人在响应详细内容中必须列出具体数值或作出具体承诺。如果响应人只注明“正偏离”或“无偏离”，将可能被视为“负偏离”，从而可能导致严重影响评分结果。</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一、采购清单</w:t>
      </w:r>
    </w:p>
    <w:tbl>
      <w:tblPr>
        <w:tblStyle w:val="27"/>
        <w:tblW w:w="100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61"/>
        <w:gridCol w:w="2004"/>
        <w:gridCol w:w="1835"/>
        <w:gridCol w:w="1124"/>
        <w:gridCol w:w="1124"/>
        <w:gridCol w:w="1380"/>
        <w:gridCol w:w="13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11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采购内容</w:t>
            </w:r>
          </w:p>
        </w:tc>
        <w:tc>
          <w:tcPr>
            <w:tcW w:w="2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规格</w:t>
            </w:r>
          </w:p>
        </w:tc>
        <w:tc>
          <w:tcPr>
            <w:tcW w:w="1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预估采购数量</w:t>
            </w:r>
          </w:p>
        </w:tc>
        <w:tc>
          <w:tcPr>
            <w:tcW w:w="11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单位</w:t>
            </w:r>
          </w:p>
        </w:tc>
        <w:tc>
          <w:tcPr>
            <w:tcW w:w="11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szCs w:val="21"/>
              </w:rPr>
              <w:t>单价限价</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szCs w:val="21"/>
                <w:lang w:val="en-US" w:eastAsia="zh-CN"/>
              </w:rPr>
            </w:pPr>
            <w:r>
              <w:rPr>
                <w:rFonts w:hint="eastAsia" w:ascii="仿宋" w:hAnsi="仿宋" w:eastAsia="仿宋" w:cs="仿宋"/>
                <w:b/>
                <w:bCs/>
                <w:szCs w:val="21"/>
                <w:lang w:val="en-US" w:eastAsia="zh-CN"/>
              </w:rPr>
              <w:t>采购预算</w:t>
            </w:r>
          </w:p>
          <w:p>
            <w:pPr>
              <w:keepNext w:val="0"/>
              <w:keepLines w:val="0"/>
              <w:widowControl/>
              <w:suppressLineNumbers w:val="0"/>
              <w:jc w:val="left"/>
              <w:textAlignment w:val="center"/>
              <w:rPr>
                <w:rFonts w:hint="default" w:ascii="仿宋" w:hAnsi="仿宋" w:eastAsia="仿宋" w:cs="仿宋"/>
                <w:b/>
                <w:bCs/>
                <w:szCs w:val="21"/>
                <w:lang w:val="en-US" w:eastAsia="zh-CN"/>
              </w:rPr>
            </w:pPr>
            <w:r>
              <w:rPr>
                <w:rFonts w:hint="eastAsia" w:ascii="仿宋" w:hAnsi="仿宋" w:eastAsia="仿宋" w:cs="仿宋"/>
                <w:b/>
                <w:bCs/>
                <w:szCs w:val="21"/>
                <w:lang w:val="en-US" w:eastAsia="zh-CN"/>
              </w:rPr>
              <w:t>（最高限价）</w:t>
            </w:r>
          </w:p>
        </w:tc>
        <w:tc>
          <w:tcPr>
            <w:tcW w:w="13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b/>
                <w:bCs/>
                <w:szCs w:val="21"/>
                <w:lang w:val="en-US" w:eastAsia="zh-CN"/>
              </w:rPr>
            </w:pPr>
            <w:r>
              <w:rPr>
                <w:rFonts w:hint="eastAsia" w:ascii="仿宋" w:hAnsi="仿宋" w:eastAsia="仿宋" w:cs="仿宋"/>
                <w:b/>
                <w:bCs/>
                <w:szCs w:val="21"/>
                <w:lang w:val="en-US" w:eastAsia="zh-CN"/>
              </w:rPr>
              <w:t>供货期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4" w:hRule="atLeast"/>
          <w:jc w:val="center"/>
        </w:trPr>
        <w:tc>
          <w:tcPr>
            <w:tcW w:w="116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桶装饮用水</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桶装饮用纯净水</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（不含矿物质），≥17.5L/桶</w:t>
            </w:r>
          </w:p>
        </w:tc>
        <w:tc>
          <w:tcPr>
            <w:tcW w:w="18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13277</w:t>
            </w:r>
          </w:p>
          <w:p>
            <w:pPr>
              <w:pStyle w:val="2"/>
              <w:jc w:val="center"/>
              <w:rPr>
                <w:rFonts w:hint="eastAsia"/>
              </w:rPr>
            </w:pPr>
            <w:r>
              <w:rPr>
                <w:rFonts w:hint="eastAsia" w:ascii="仿宋" w:hAnsi="仿宋" w:eastAsia="仿宋" w:cs="仿宋"/>
                <w:szCs w:val="21"/>
                <w:lang w:val="zh-CN"/>
              </w:rPr>
              <w:t>（</w:t>
            </w:r>
            <w:r>
              <w:rPr>
                <w:rFonts w:hint="eastAsia" w:ascii="仿宋" w:hAnsi="仿宋" w:eastAsia="仿宋" w:cs="仿宋"/>
                <w:szCs w:val="21"/>
              </w:rPr>
              <w:t>按实际采购量结算</w:t>
            </w:r>
            <w:r>
              <w:rPr>
                <w:rFonts w:hint="eastAsia" w:ascii="仿宋" w:hAnsi="仿宋" w:eastAsia="仿宋" w:cs="仿宋"/>
                <w:szCs w:val="21"/>
                <w:lang w:val="zh-CN"/>
              </w:rPr>
              <w:t>）</w:t>
            </w:r>
          </w:p>
        </w:tc>
        <w:tc>
          <w:tcPr>
            <w:tcW w:w="1124"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桶</w:t>
            </w:r>
          </w:p>
          <w:p>
            <w:pPr>
              <w:pStyle w:val="2"/>
              <w:jc w:val="center"/>
              <w:rPr>
                <w:rFonts w:hint="eastAsia" w:ascii="仿宋" w:hAnsi="仿宋" w:eastAsia="仿宋" w:cs="仿宋"/>
                <w:szCs w:val="21"/>
                <w:lang w:val="zh-CN"/>
              </w:rPr>
            </w:pPr>
          </w:p>
        </w:tc>
        <w:tc>
          <w:tcPr>
            <w:tcW w:w="1124"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12元/桶</w:t>
            </w:r>
          </w:p>
        </w:tc>
        <w:tc>
          <w:tcPr>
            <w:tcW w:w="138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人民币175324元</w:t>
            </w:r>
          </w:p>
        </w:tc>
        <w:tc>
          <w:tcPr>
            <w:tcW w:w="1391"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szCs w:val="21"/>
                <w:lang w:val="zh-CN"/>
              </w:rPr>
              <w:t>自合同签订之日起1年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jc w:val="center"/>
        </w:trPr>
        <w:tc>
          <w:tcPr>
            <w:tcW w:w="116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桶装饮用矿物质水，≥17.5L/桶</w:t>
            </w:r>
          </w:p>
        </w:tc>
        <w:tc>
          <w:tcPr>
            <w:tcW w:w="18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124"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124"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380"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391"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2" w:hRule="atLeast"/>
          <w:jc w:val="center"/>
        </w:trPr>
        <w:tc>
          <w:tcPr>
            <w:tcW w:w="11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60"/>
                <w:lang w:val="en-US" w:eastAsia="zh-CN" w:bidi="ar"/>
              </w:rPr>
              <w:t>瓶装饮用水</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348ml-380ml/瓶，24瓶/箱</w:t>
            </w:r>
          </w:p>
        </w:tc>
        <w:tc>
          <w:tcPr>
            <w:tcW w:w="1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605</w:t>
            </w:r>
          </w:p>
          <w:p>
            <w:pPr>
              <w:pStyle w:val="2"/>
              <w:jc w:val="center"/>
              <w:rPr>
                <w:rFonts w:hint="eastAsia"/>
              </w:rPr>
            </w:pPr>
            <w:r>
              <w:rPr>
                <w:rFonts w:hint="eastAsia" w:ascii="仿宋" w:hAnsi="仿宋" w:eastAsia="仿宋" w:cs="仿宋"/>
                <w:szCs w:val="21"/>
                <w:lang w:val="zh-CN"/>
              </w:rPr>
              <w:t>（</w:t>
            </w:r>
            <w:r>
              <w:rPr>
                <w:rFonts w:hint="eastAsia" w:ascii="仿宋" w:hAnsi="仿宋" w:eastAsia="仿宋" w:cs="仿宋"/>
                <w:szCs w:val="21"/>
              </w:rPr>
              <w:t>按实际采购量结算</w:t>
            </w:r>
            <w:r>
              <w:rPr>
                <w:rFonts w:hint="eastAsia" w:ascii="仿宋" w:hAnsi="仿宋" w:eastAsia="仿宋" w:cs="仿宋"/>
                <w:szCs w:val="21"/>
                <w:lang w:val="zh-CN"/>
              </w:rPr>
              <w:t>）</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仿宋" w:hAnsi="仿宋" w:eastAsia="仿宋" w:cs="仿宋"/>
                <w:szCs w:val="21"/>
                <w:lang w:val="zh-CN"/>
              </w:rPr>
            </w:pPr>
            <w:r>
              <w:rPr>
                <w:rFonts w:hint="eastAsia" w:ascii="仿宋" w:hAnsi="仿宋" w:eastAsia="仿宋" w:cs="仿宋"/>
                <w:i w:val="0"/>
                <w:iCs w:val="0"/>
                <w:color w:val="000000"/>
                <w:kern w:val="0"/>
                <w:sz w:val="22"/>
                <w:szCs w:val="22"/>
                <w:u w:val="none"/>
                <w:lang w:val="en-US" w:eastAsia="zh-CN" w:bidi="ar"/>
              </w:rPr>
              <w:t>箱</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20元/箱</w:t>
            </w:r>
          </w:p>
        </w:tc>
        <w:tc>
          <w:tcPr>
            <w:tcW w:w="1380"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391"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1" w:hRule="atLeast"/>
          <w:jc w:val="center"/>
        </w:trPr>
        <w:tc>
          <w:tcPr>
            <w:tcW w:w="11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60"/>
                <w:lang w:val="en-US" w:eastAsia="zh-CN" w:bidi="ar"/>
              </w:rPr>
              <w:t>饮水机</w:t>
            </w:r>
          </w:p>
        </w:tc>
        <w:tc>
          <w:tcPr>
            <w:tcW w:w="2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60"/>
                <w:lang w:val="en-US" w:eastAsia="zh-CN" w:bidi="ar"/>
              </w:rPr>
              <w:t>带制热功能、带储藏箱、立式饮水机</w:t>
            </w:r>
          </w:p>
        </w:tc>
        <w:tc>
          <w:tcPr>
            <w:tcW w:w="1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52</w:t>
            </w:r>
          </w:p>
          <w:p>
            <w:pPr>
              <w:pStyle w:val="2"/>
              <w:jc w:val="center"/>
              <w:rPr>
                <w:rFonts w:hint="eastAsia"/>
              </w:rPr>
            </w:pPr>
            <w:r>
              <w:rPr>
                <w:rFonts w:hint="eastAsia" w:ascii="仿宋" w:hAnsi="仿宋" w:eastAsia="仿宋" w:cs="仿宋"/>
                <w:szCs w:val="21"/>
                <w:lang w:val="zh-CN"/>
              </w:rPr>
              <w:t>（</w:t>
            </w:r>
            <w:r>
              <w:rPr>
                <w:rFonts w:hint="eastAsia" w:ascii="仿宋" w:hAnsi="仿宋" w:eastAsia="仿宋" w:cs="仿宋"/>
                <w:szCs w:val="21"/>
              </w:rPr>
              <w:t>按实际采购量结算</w:t>
            </w:r>
            <w:r>
              <w:rPr>
                <w:rFonts w:hint="eastAsia" w:ascii="仿宋" w:hAnsi="仿宋" w:eastAsia="仿宋" w:cs="仿宋"/>
                <w:szCs w:val="21"/>
                <w:lang w:val="zh-CN"/>
              </w:rPr>
              <w:t>）</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仿宋" w:hAnsi="仿宋" w:eastAsia="仿宋" w:cs="仿宋"/>
                <w:szCs w:val="21"/>
                <w:lang w:val="zh-CN"/>
              </w:rPr>
            </w:pPr>
            <w:r>
              <w:rPr>
                <w:rFonts w:hint="eastAsia" w:ascii="仿宋" w:hAnsi="仿宋" w:eastAsia="仿宋" w:cs="仿宋"/>
                <w:i w:val="0"/>
                <w:iCs w:val="0"/>
                <w:color w:val="000000"/>
                <w:kern w:val="0"/>
                <w:sz w:val="22"/>
                <w:szCs w:val="22"/>
                <w:u w:val="none"/>
                <w:lang w:val="en-US" w:eastAsia="zh-CN" w:bidi="ar"/>
              </w:rPr>
              <w:t>台</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75元/台</w:t>
            </w:r>
          </w:p>
        </w:tc>
        <w:tc>
          <w:tcPr>
            <w:tcW w:w="138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391"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bl>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line="400" w:lineRule="exact"/>
        <w:jc w:val="left"/>
        <w:textAlignment w:val="auto"/>
        <w:outlineLvl w:val="9"/>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详细技术规范请参阅</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rPr>
        <w:t>中的“用户需求书”。</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人必须对本项目的全部内容进行响应报价，如有缺漏或超出采购预算（最高限价），将导致响应无效</w:t>
      </w:r>
      <w:r>
        <w:rPr>
          <w:rFonts w:hint="eastAsia" w:ascii="仿宋" w:hAnsi="仿宋" w:eastAsia="仿宋" w:cs="仿宋"/>
          <w:color w:val="000000"/>
          <w:sz w:val="24"/>
          <w:szCs w:val="24"/>
          <w:highlight w:val="none"/>
          <w:lang w:eastAsia="zh-CN"/>
        </w:rPr>
        <w:t>。</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0" w:firstLineChars="0"/>
        <w:jc w:val="left"/>
        <w:textAlignment w:val="auto"/>
        <w:outlineLvl w:val="9"/>
        <w:rPr>
          <w:rFonts w:hint="eastAsia" w:ascii="仿宋" w:hAnsi="仿宋" w:eastAsia="仿宋" w:cs="仿宋"/>
          <w:color w:val="000000"/>
          <w:sz w:val="24"/>
          <w:szCs w:val="24"/>
          <w:highlight w:val="none"/>
          <w:lang w:val="zh-TW"/>
        </w:rPr>
      </w:pPr>
      <w:r>
        <w:rPr>
          <w:rFonts w:hint="eastAsia" w:ascii="仿宋" w:hAnsi="仿宋" w:eastAsia="仿宋" w:cs="仿宋"/>
          <w:color w:val="000000"/>
          <w:sz w:val="24"/>
          <w:szCs w:val="24"/>
          <w:highlight w:val="none"/>
          <w:lang w:val="en-US" w:eastAsia="zh-CN"/>
        </w:rPr>
        <w:t>2.本项目不接受联合体响应，</w:t>
      </w:r>
      <w:r>
        <w:rPr>
          <w:rFonts w:hint="eastAsia" w:ascii="仿宋" w:hAnsi="仿宋" w:eastAsia="仿宋" w:cs="仿宋"/>
          <w:color w:val="000000"/>
          <w:sz w:val="24"/>
          <w:szCs w:val="24"/>
          <w:highlight w:val="none"/>
          <w:lang w:val="zh-TW"/>
        </w:rPr>
        <w:t>成交供应商不得以任何方式转包或分包本项目。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0" w:firstLineChars="0"/>
        <w:jc w:val="left"/>
        <w:textAlignment w:val="auto"/>
        <w:outlineLvl w:val="9"/>
        <w:rPr>
          <w:rFonts w:hint="eastAsia" w:ascii="仿宋" w:hAnsi="仿宋" w:eastAsia="仿宋" w:cs="仿宋"/>
          <w:bCs/>
          <w:color w:val="000000"/>
          <w:kern w:val="2"/>
          <w:sz w:val="24"/>
          <w:szCs w:val="24"/>
          <w:highlight w:val="yellow"/>
          <w:lang w:val="en-US" w:eastAsia="zh-CN" w:bidi="ar-SA"/>
        </w:rPr>
      </w:pPr>
      <w:r>
        <w:rPr>
          <w:rFonts w:hint="eastAsia" w:ascii="仿宋" w:hAnsi="仿宋" w:eastAsia="仿宋" w:cs="仿宋"/>
          <w:bCs/>
          <w:color w:val="000000"/>
          <w:kern w:val="2"/>
          <w:sz w:val="24"/>
          <w:szCs w:val="24"/>
          <w:highlight w:val="none"/>
          <w:lang w:val="en-US" w:eastAsia="zh-CN" w:bidi="ar-SA"/>
        </w:rPr>
        <w:t>★3.本项目要求供应商配套提供饮用水票（三联）20000张，供采购人使用。</w:t>
      </w:r>
    </w:p>
    <w:p>
      <w:pPr>
        <w:pStyle w:val="34"/>
        <w:keepNext w:val="0"/>
        <w:keepLines w:val="0"/>
        <w:pageBreakBefore w:val="0"/>
        <w:kinsoku/>
        <w:wordWrap/>
        <w:overflowPunct/>
        <w:topLinePunct w:val="0"/>
        <w:bidi w:val="0"/>
        <w:adjustRightInd w:val="0"/>
        <w:snapToGrid w:val="0"/>
        <w:spacing w:line="400" w:lineRule="exact"/>
        <w:ind w:left="0" w:leftChars="0" w:firstLine="0" w:firstLineChars="0"/>
        <w:jc w:val="left"/>
        <w:outlineLvl w:val="9"/>
        <w:rPr>
          <w:rFonts w:hint="default" w:ascii="仿宋" w:hAnsi="仿宋" w:eastAsia="仿宋" w:cs="仿宋"/>
          <w:sz w:val="24"/>
          <w:lang w:val="en-US" w:eastAsia="zh-CN"/>
        </w:rPr>
      </w:pPr>
      <w:r>
        <w:rPr>
          <w:rFonts w:hint="eastAsia" w:ascii="仿宋" w:hAnsi="仿宋" w:eastAsia="仿宋" w:cs="仿宋"/>
          <w:sz w:val="24"/>
          <w:lang w:val="en-US" w:eastAsia="zh-CN"/>
        </w:rPr>
        <w:t>二、本项目基本要求</w:t>
      </w:r>
    </w:p>
    <w:p>
      <w:pPr>
        <w:pStyle w:val="34"/>
        <w:adjustRightInd w:val="0"/>
        <w:snapToGrid w:val="0"/>
        <w:spacing w:line="360" w:lineRule="exact"/>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zh-TW"/>
        </w:rPr>
        <w:t>（一）</w:t>
      </w:r>
      <w:r>
        <w:rPr>
          <w:rFonts w:hint="eastAsia" w:ascii="仿宋" w:hAnsi="仿宋" w:eastAsia="仿宋" w:cs="仿宋"/>
          <w:sz w:val="24"/>
          <w:highlight w:val="none"/>
          <w:lang w:val="en-US" w:eastAsia="zh-CN"/>
        </w:rPr>
        <w:t>项目总则</w:t>
      </w:r>
    </w:p>
    <w:p>
      <w:pPr>
        <w:pStyle w:val="34"/>
        <w:adjustRightInd w:val="0"/>
        <w:snapToGrid w:val="0"/>
        <w:spacing w:line="360" w:lineRule="exact"/>
        <w:ind w:firstLine="480"/>
        <w:rPr>
          <w:rFonts w:ascii="仿宋" w:hAnsi="仿宋" w:eastAsia="仿宋" w:cs="仿宋"/>
          <w:sz w:val="24"/>
        </w:rPr>
      </w:pPr>
      <w:r>
        <w:rPr>
          <w:rFonts w:hint="eastAsia" w:ascii="仿宋" w:hAnsi="仿宋" w:eastAsia="仿宋" w:cs="仿宋"/>
          <w:sz w:val="24"/>
        </w:rPr>
        <w:t>1.响应人必须承诺提供厂商原装、全新的、符合</w:t>
      </w:r>
      <w:r>
        <w:rPr>
          <w:rFonts w:hint="eastAsia" w:ascii="仿宋" w:hAnsi="仿宋" w:eastAsia="仿宋" w:cs="仿宋"/>
          <w:sz w:val="24"/>
          <w:lang w:val="en-US" w:eastAsia="zh-CN"/>
        </w:rPr>
        <w:t>采购人</w:t>
      </w:r>
      <w:r>
        <w:rPr>
          <w:rFonts w:hint="eastAsia" w:ascii="仿宋" w:hAnsi="仿宋" w:eastAsia="仿宋" w:cs="仿宋"/>
          <w:sz w:val="24"/>
        </w:rPr>
        <w:t>提出的有关质量标准的货物。</w:t>
      </w:r>
    </w:p>
    <w:p>
      <w:pPr>
        <w:pStyle w:val="34"/>
        <w:adjustRightInd w:val="0"/>
        <w:snapToGrid w:val="0"/>
        <w:spacing w:line="360" w:lineRule="exact"/>
        <w:ind w:firstLine="480"/>
        <w:rPr>
          <w:rFonts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.对于采购文件没有列出但对维持货物正常供应的必要组成部分，响应人有责任给予补充。</w:t>
      </w:r>
    </w:p>
    <w:p>
      <w:pPr>
        <w:pStyle w:val="34"/>
        <w:adjustRightInd w:val="0"/>
        <w:snapToGrid w:val="0"/>
        <w:spacing w:line="360" w:lineRule="exact"/>
        <w:ind w:firstLine="480"/>
        <w:rPr>
          <w:rFonts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 xml:space="preserve">.响应人报名响应时所提供的货物如在实际供货时已经停产（不列入该厂家当时的产品系统），如果未能按原价提供更优质的货物，则按违约处理。 </w:t>
      </w:r>
    </w:p>
    <w:p>
      <w:pPr>
        <w:pStyle w:val="34"/>
        <w:adjustRightInd w:val="0"/>
        <w:snapToGrid w:val="0"/>
        <w:spacing w:line="360" w:lineRule="exact"/>
        <w:ind w:firstLine="480"/>
        <w:rPr>
          <w:rFonts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w:t>
      </w:r>
      <w:r>
        <w:rPr>
          <w:rFonts w:hint="eastAsia" w:ascii="仿宋" w:hAnsi="仿宋" w:eastAsia="仿宋" w:cs="仿宋"/>
          <w:sz w:val="24"/>
          <w:lang w:val="en-US" w:eastAsia="zh-CN"/>
        </w:rPr>
        <w:t>成交供应商</w:t>
      </w:r>
      <w:r>
        <w:rPr>
          <w:rFonts w:hint="eastAsia" w:ascii="仿宋" w:hAnsi="仿宋" w:eastAsia="仿宋" w:cs="仿宋"/>
          <w:sz w:val="24"/>
        </w:rPr>
        <w:t>在实际供货时，若被发现提供的货物未能达到采购文件和其响应文件中的有关要求，采购人将有权单方面终止合同的执行,并追究因成交</w:t>
      </w:r>
      <w:r>
        <w:rPr>
          <w:rFonts w:hint="eastAsia" w:ascii="仿宋" w:hAnsi="仿宋" w:eastAsia="仿宋" w:cs="仿宋"/>
          <w:sz w:val="24"/>
          <w:lang w:val="en-US" w:eastAsia="zh-CN"/>
        </w:rPr>
        <w:t>供应商</w:t>
      </w:r>
      <w:r>
        <w:rPr>
          <w:rFonts w:hint="eastAsia" w:ascii="仿宋" w:hAnsi="仿宋" w:eastAsia="仿宋" w:cs="仿宋"/>
          <w:sz w:val="24"/>
        </w:rPr>
        <w:t xml:space="preserve">未提供达到所承诺的产品而产生的所有损失和责任。 </w:t>
      </w:r>
    </w:p>
    <w:p>
      <w:pPr>
        <w:pStyle w:val="34"/>
        <w:keepNext w:val="0"/>
        <w:keepLines w:val="0"/>
        <w:pageBreakBefore w:val="0"/>
        <w:kinsoku/>
        <w:wordWrap/>
        <w:overflowPunct/>
        <w:topLinePunct w:val="0"/>
        <w:bidi w:val="0"/>
        <w:adjustRightInd w:val="0"/>
        <w:snapToGrid w:val="0"/>
        <w:spacing w:line="400" w:lineRule="exact"/>
        <w:ind w:left="0" w:leftChars="0" w:firstLine="0" w:firstLineChars="0"/>
        <w:jc w:val="left"/>
        <w:outlineLvl w:val="9"/>
        <w:rPr>
          <w:rFonts w:hint="eastAsia" w:ascii="仿宋" w:hAnsi="仿宋" w:eastAsia="仿宋" w:cs="仿宋"/>
          <w:sz w:val="24"/>
          <w:lang w:val="en-US" w:eastAsia="zh-CN"/>
        </w:rPr>
      </w:pPr>
      <w:r>
        <w:rPr>
          <w:rFonts w:hint="eastAsia" w:ascii="仿宋" w:hAnsi="仿宋" w:eastAsia="仿宋" w:cs="仿宋"/>
          <w:sz w:val="24"/>
          <w:lang w:val="en-US" w:eastAsia="zh-CN"/>
        </w:rPr>
        <w:t>三、本项目具体要求：</w:t>
      </w:r>
    </w:p>
    <w:p>
      <w:pPr>
        <w:pStyle w:val="26"/>
        <w:adjustRightInd w:val="0"/>
        <w:snapToGrid w:val="0"/>
        <w:spacing w:after="0" w:line="360" w:lineRule="exact"/>
        <w:ind w:left="420" w:leftChars="200" w:firstLine="0" w:firstLineChars="0"/>
        <w:rPr>
          <w:rFonts w:hint="eastAsia" w:ascii="仿宋" w:hAnsi="仿宋" w:eastAsia="仿宋" w:cs="仿宋"/>
          <w:sz w:val="24"/>
          <w:lang w:val="en-US" w:eastAsia="zh-CN"/>
        </w:rPr>
      </w:pPr>
      <w:r>
        <w:rPr>
          <w:rFonts w:hint="eastAsia" w:ascii="仿宋" w:hAnsi="仿宋" w:eastAsia="仿宋" w:cs="仿宋"/>
          <w:sz w:val="24"/>
        </w:rPr>
        <w:t>（一）产品要求</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hint="eastAsia" w:ascii="仿宋" w:hAnsi="仿宋" w:eastAsia="仿宋" w:cs="仿宋"/>
          <w:b/>
          <w:bCs/>
          <w:sz w:val="24"/>
          <w:lang w:eastAsia="zh-CN"/>
        </w:rPr>
      </w:pPr>
      <w:r>
        <w:rPr>
          <w:rFonts w:hint="eastAsia" w:ascii="仿宋" w:hAnsi="仿宋" w:eastAsia="仿宋" w:cs="仿宋"/>
          <w:sz w:val="24"/>
          <w:lang w:val="en-US" w:eastAsia="zh-CN"/>
        </w:rPr>
        <w:t>供应商提供的</w:t>
      </w:r>
      <w:r>
        <w:rPr>
          <w:rFonts w:hint="eastAsia" w:ascii="仿宋" w:hAnsi="仿宋" w:eastAsia="仿宋" w:cs="仿宋"/>
          <w:sz w:val="24"/>
        </w:rPr>
        <w:t>所有货物应符合按国家现行的行业标准及规范，其质量指标必须根据国家相关部门最新颁发的有关法律法规文件规定进行调整</w:t>
      </w:r>
      <w:r>
        <w:rPr>
          <w:rFonts w:hint="eastAsia" w:ascii="仿宋" w:hAnsi="仿宋" w:eastAsia="仿宋" w:cs="仿宋"/>
          <w:sz w:val="24"/>
          <w:lang w:eastAsia="zh-CN"/>
        </w:rPr>
        <w:t>。</w:t>
      </w:r>
    </w:p>
    <w:p>
      <w:pPr>
        <w:pStyle w:val="26"/>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饮用水</w:t>
      </w:r>
    </w:p>
    <w:p>
      <w:pPr>
        <w:pStyle w:val="26"/>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ascii="仿宋" w:hAnsi="仿宋" w:eastAsia="仿宋" w:cs="仿宋"/>
          <w:sz w:val="24"/>
          <w:highlight w:val="none"/>
        </w:rPr>
      </w:pPr>
      <w:r>
        <w:rPr>
          <w:rFonts w:hint="eastAsia" w:ascii="仿宋" w:hAnsi="仿宋" w:eastAsia="仿宋" w:cs="仿宋"/>
          <w:sz w:val="24"/>
          <w:highlight w:val="none"/>
        </w:rPr>
        <w:t>（1）水质要求</w:t>
      </w:r>
    </w:p>
    <w:p>
      <w:pPr>
        <w:pStyle w:val="26"/>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422" w:firstLineChars="200"/>
        <w:jc w:val="left"/>
        <w:textAlignment w:val="auto"/>
        <w:outlineLvl w:val="9"/>
        <w:rPr>
          <w:rFonts w:ascii="仿宋" w:hAnsi="仿宋" w:eastAsia="仿宋" w:cs="仿宋"/>
          <w:sz w:val="24"/>
          <w:highlight w:val="none"/>
        </w:rPr>
      </w:pPr>
      <w:r>
        <w:rPr>
          <w:rFonts w:hint="eastAsia" w:ascii="仿宋" w:hAnsi="仿宋" w:eastAsia="仿宋" w:cs="仿宋"/>
          <w:b/>
          <w:bCs/>
          <w:color w:val="000000"/>
          <w:kern w:val="0"/>
          <w:szCs w:val="21"/>
          <w:highlight w:val="none"/>
        </w:rPr>
        <w:t>★</w:t>
      </w:r>
      <w:r>
        <w:rPr>
          <w:rFonts w:hint="eastAsia" w:ascii="仿宋" w:hAnsi="仿宋" w:eastAsia="仿宋" w:cs="仿宋"/>
          <w:sz w:val="24"/>
          <w:highlight w:val="none"/>
        </w:rPr>
        <w:t>①</w:t>
      </w:r>
      <w:r>
        <w:rPr>
          <w:rFonts w:hint="eastAsia" w:ascii="仿宋" w:hAnsi="仿宋" w:eastAsia="仿宋" w:cs="仿宋"/>
          <w:sz w:val="24"/>
          <w:highlight w:val="none"/>
          <w:lang w:val="en-US" w:eastAsia="zh-CN"/>
        </w:rPr>
        <w:t>供应商</w:t>
      </w:r>
      <w:r>
        <w:rPr>
          <w:rFonts w:hint="eastAsia" w:ascii="仿宋" w:hAnsi="仿宋" w:eastAsia="仿宋" w:cs="仿宋"/>
          <w:sz w:val="24"/>
          <w:highlight w:val="none"/>
        </w:rPr>
        <w:t>须同时具备桶装饮用纯净水（不含矿物质）、桶装饮用矿物质水</w:t>
      </w:r>
      <w:r>
        <w:rPr>
          <w:rFonts w:hint="eastAsia" w:ascii="仿宋" w:hAnsi="仿宋" w:eastAsia="仿宋" w:cs="仿宋"/>
          <w:sz w:val="24"/>
          <w:highlight w:val="none"/>
          <w:lang w:val="en-US" w:eastAsia="zh-CN"/>
        </w:rPr>
        <w:t>以及瓶装饮用水</w:t>
      </w:r>
      <w:r>
        <w:rPr>
          <w:rFonts w:hint="eastAsia" w:ascii="仿宋" w:hAnsi="仿宋" w:eastAsia="仿宋" w:cs="仿宋"/>
          <w:sz w:val="24"/>
          <w:highlight w:val="none"/>
        </w:rPr>
        <w:t>至少</w:t>
      </w:r>
      <w:r>
        <w:rPr>
          <w:rFonts w:hint="eastAsia" w:ascii="仿宋" w:hAnsi="仿宋" w:eastAsia="仿宋" w:cs="仿宋"/>
          <w:sz w:val="24"/>
          <w:highlight w:val="none"/>
          <w:lang w:val="en-US" w:eastAsia="zh-CN"/>
        </w:rPr>
        <w:t>三</w:t>
      </w:r>
      <w:r>
        <w:rPr>
          <w:rFonts w:hint="eastAsia" w:ascii="仿宋" w:hAnsi="仿宋" w:eastAsia="仿宋" w:cs="仿宋"/>
          <w:sz w:val="24"/>
          <w:highlight w:val="none"/>
        </w:rPr>
        <w:t>种类型饮用水的供货资格和供货能力。</w:t>
      </w:r>
    </w:p>
    <w:p>
      <w:pPr>
        <w:pStyle w:val="26"/>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ascii="仿宋" w:hAnsi="仿宋" w:eastAsia="仿宋" w:cs="仿宋"/>
          <w:sz w:val="24"/>
          <w:highlight w:val="none"/>
        </w:rPr>
      </w:pPr>
      <w:r>
        <w:rPr>
          <w:rFonts w:hint="eastAsia" w:ascii="仿宋" w:hAnsi="仿宋" w:eastAsia="仿宋" w:cs="仿宋"/>
          <w:sz w:val="24"/>
          <w:highlight w:val="none"/>
        </w:rPr>
        <w:t>②</w:t>
      </w:r>
      <w:r>
        <w:rPr>
          <w:rFonts w:hint="eastAsia" w:ascii="仿宋" w:hAnsi="仿宋" w:eastAsia="仿宋" w:cs="仿宋"/>
          <w:sz w:val="24"/>
          <w:highlight w:val="none"/>
          <w:lang w:val="en-US" w:eastAsia="zh-CN"/>
        </w:rPr>
        <w:t>供应商</w:t>
      </w:r>
      <w:r>
        <w:rPr>
          <w:rFonts w:hint="eastAsia" w:ascii="仿宋" w:hAnsi="仿宋" w:eastAsia="仿宋" w:cs="仿宋"/>
          <w:sz w:val="24"/>
          <w:highlight w:val="none"/>
        </w:rPr>
        <w:t>提供的桶装饮用水包括但不限于纯净水、蒸馏水、天然水、山泉水、天然矿泉水等。</w:t>
      </w:r>
    </w:p>
    <w:p>
      <w:pPr>
        <w:pStyle w:val="26"/>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482"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b/>
          <w:bCs/>
          <w:color w:val="000000"/>
          <w:kern w:val="0"/>
          <w:sz w:val="24"/>
          <w:highlight w:val="none"/>
        </w:rPr>
        <w:t>▲</w:t>
      </w:r>
      <w:r>
        <w:rPr>
          <w:rFonts w:hint="eastAsia" w:ascii="仿宋" w:hAnsi="仿宋" w:eastAsia="仿宋" w:cs="仿宋"/>
          <w:sz w:val="24"/>
          <w:highlight w:val="none"/>
        </w:rPr>
        <w:t>③</w:t>
      </w:r>
      <w:r>
        <w:rPr>
          <w:rFonts w:hint="eastAsia" w:ascii="仿宋" w:hAnsi="仿宋" w:eastAsia="仿宋" w:cs="仿宋"/>
          <w:sz w:val="24"/>
          <w:highlight w:val="none"/>
          <w:lang w:val="en-US" w:eastAsia="zh-CN"/>
        </w:rPr>
        <w:t>供应商</w:t>
      </w:r>
      <w:r>
        <w:rPr>
          <w:rFonts w:hint="eastAsia" w:ascii="仿宋" w:hAnsi="仿宋" w:eastAsia="仿宋" w:cs="仿宋"/>
          <w:sz w:val="24"/>
          <w:highlight w:val="none"/>
        </w:rPr>
        <w:t>须向</w:t>
      </w:r>
      <w:r>
        <w:rPr>
          <w:rFonts w:hint="eastAsia" w:ascii="仿宋" w:hAnsi="仿宋" w:eastAsia="仿宋" w:cs="仿宋"/>
          <w:sz w:val="24"/>
          <w:highlight w:val="none"/>
          <w:lang w:val="en-US" w:eastAsia="zh-CN"/>
        </w:rPr>
        <w:t>采购人</w:t>
      </w:r>
      <w:r>
        <w:rPr>
          <w:rFonts w:hint="eastAsia" w:ascii="仿宋" w:hAnsi="仿宋" w:eastAsia="仿宋" w:cs="仿宋"/>
          <w:sz w:val="24"/>
          <w:highlight w:val="none"/>
        </w:rPr>
        <w:t>提供市级或市级以上第三方权威认证机构（CMA认证）的饮用水水质检测报告（复印件加盖公章）</w:t>
      </w:r>
      <w:r>
        <w:rPr>
          <w:rFonts w:hint="eastAsia" w:ascii="仿宋" w:hAnsi="仿宋" w:eastAsia="仿宋" w:cs="仿宋"/>
          <w:sz w:val="24"/>
          <w:highlight w:val="none"/>
          <w:lang w:eastAsia="zh-CN"/>
        </w:rPr>
        <w:t>。</w:t>
      </w:r>
    </w:p>
    <w:p>
      <w:pPr>
        <w:pStyle w:val="26"/>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482" w:firstLineChars="200"/>
        <w:jc w:val="left"/>
        <w:textAlignment w:val="auto"/>
        <w:outlineLvl w:val="9"/>
        <w:rPr>
          <w:rFonts w:hint="eastAsia" w:ascii="仿宋" w:hAnsi="仿宋" w:eastAsia="仿宋" w:cs="仿宋"/>
          <w:sz w:val="24"/>
          <w:highlight w:val="yellow"/>
          <w:lang w:eastAsia="zh-CN"/>
        </w:rPr>
      </w:pPr>
      <w:r>
        <w:rPr>
          <w:rFonts w:hint="eastAsia" w:ascii="仿宋" w:hAnsi="仿宋" w:eastAsia="仿宋" w:cs="仿宋"/>
          <w:b/>
          <w:bCs/>
          <w:color w:val="000000"/>
          <w:kern w:val="0"/>
          <w:sz w:val="24"/>
          <w:highlight w:val="none"/>
        </w:rPr>
        <w:t>▲</w:t>
      </w:r>
      <w:r>
        <w:rPr>
          <w:rFonts w:hint="eastAsia" w:ascii="仿宋" w:hAnsi="仿宋" w:eastAsia="仿宋" w:cs="仿宋"/>
          <w:sz w:val="24"/>
          <w:highlight w:val="none"/>
        </w:rPr>
        <w:t>④</w:t>
      </w:r>
      <w:r>
        <w:rPr>
          <w:rFonts w:hint="eastAsia" w:ascii="仿宋" w:hAnsi="仿宋" w:eastAsia="仿宋" w:cs="仿宋"/>
          <w:sz w:val="24"/>
          <w:highlight w:val="none"/>
          <w:lang w:val="en-US" w:eastAsia="zh-CN"/>
        </w:rPr>
        <w:t>供应商</w:t>
      </w:r>
      <w:r>
        <w:rPr>
          <w:rFonts w:hint="eastAsia" w:ascii="仿宋" w:hAnsi="仿宋" w:eastAsia="仿宋" w:cs="仿宋"/>
          <w:sz w:val="24"/>
          <w:highlight w:val="none"/>
        </w:rPr>
        <w:t>所供应的</w:t>
      </w:r>
      <w:r>
        <w:rPr>
          <w:rFonts w:hint="eastAsia" w:ascii="仿宋" w:hAnsi="仿宋" w:eastAsia="仿宋" w:cs="仿宋"/>
          <w:color w:val="auto"/>
          <w:sz w:val="24"/>
          <w:szCs w:val="24"/>
          <w:highlight w:val="none"/>
          <w:lang w:val="en-US" w:eastAsia="zh-CN"/>
        </w:rPr>
        <w:t>桶装饮用水</w:t>
      </w:r>
      <w:r>
        <w:rPr>
          <w:rFonts w:hint="eastAsia" w:ascii="仿宋" w:hAnsi="仿宋" w:eastAsia="仿宋" w:cs="仿宋"/>
          <w:sz w:val="24"/>
          <w:highlight w:val="none"/>
        </w:rPr>
        <w:t>质量标准必须符合《中华人民共和国食品卫生法》的规定,且满足包括但不限于：GB8537—2018《食品安全国家标准饮用天然矿泉水》；GB19298-2014《食品安全国家标准包装饮用水》。对于饮用天然矿泉水，其水源应有相关管理部门的鉴定和批准开采的文件，</w:t>
      </w:r>
      <w:r>
        <w:rPr>
          <w:rFonts w:hint="eastAsia" w:ascii="仿宋" w:hAnsi="仿宋" w:eastAsia="仿宋" w:cs="仿宋"/>
          <w:sz w:val="24"/>
          <w:highlight w:val="none"/>
          <w:lang w:val="en-US" w:eastAsia="zh-CN"/>
        </w:rPr>
        <w:t>如</w:t>
      </w:r>
      <w:r>
        <w:rPr>
          <w:rFonts w:hint="eastAsia" w:ascii="仿宋" w:hAnsi="仿宋" w:eastAsia="仿宋" w:cs="仿宋"/>
          <w:sz w:val="24"/>
          <w:highlight w:val="none"/>
        </w:rPr>
        <w:t>采矿许可证、取水证</w:t>
      </w:r>
      <w:r>
        <w:rPr>
          <w:rFonts w:hint="eastAsia" w:ascii="仿宋" w:hAnsi="仿宋" w:eastAsia="仿宋" w:cs="仿宋"/>
          <w:sz w:val="24"/>
          <w:highlight w:val="none"/>
          <w:lang w:val="en-US" w:eastAsia="zh-CN"/>
        </w:rPr>
        <w:t>等</w:t>
      </w:r>
      <w:r>
        <w:rPr>
          <w:rFonts w:hint="eastAsia" w:ascii="仿宋" w:hAnsi="仿宋" w:eastAsia="仿宋" w:cs="仿宋"/>
          <w:sz w:val="24"/>
          <w:highlight w:val="none"/>
          <w:lang w:eastAsia="zh-CN"/>
        </w:rPr>
        <w:t>。</w:t>
      </w:r>
    </w:p>
    <w:p>
      <w:pPr>
        <w:pStyle w:val="26"/>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ascii="仿宋" w:hAnsi="仿宋" w:eastAsia="仿宋" w:cs="仿宋"/>
          <w:sz w:val="24"/>
        </w:rPr>
      </w:pPr>
      <w:r>
        <w:rPr>
          <w:rFonts w:hint="eastAsia" w:ascii="仿宋" w:hAnsi="仿宋" w:eastAsia="仿宋" w:cs="仿宋"/>
          <w:sz w:val="24"/>
        </w:rPr>
        <w:t>⑤</w:t>
      </w:r>
      <w:r>
        <w:rPr>
          <w:rFonts w:hint="eastAsia" w:ascii="仿宋" w:hAnsi="仿宋" w:eastAsia="仿宋" w:cs="仿宋"/>
          <w:sz w:val="24"/>
          <w:lang w:val="en-US" w:eastAsia="zh-CN"/>
        </w:rPr>
        <w:t>供应商</w:t>
      </w:r>
      <w:r>
        <w:rPr>
          <w:rFonts w:hint="eastAsia" w:ascii="仿宋" w:hAnsi="仿宋" w:eastAsia="仿宋" w:cs="仿宋"/>
          <w:sz w:val="24"/>
        </w:rPr>
        <w:t>须负责对储存水量进行控制，向</w:t>
      </w:r>
      <w:r>
        <w:rPr>
          <w:rFonts w:hint="eastAsia" w:ascii="仿宋" w:hAnsi="仿宋" w:eastAsia="仿宋" w:cs="仿宋"/>
          <w:sz w:val="24"/>
          <w:lang w:val="en-US" w:eastAsia="zh-CN"/>
        </w:rPr>
        <w:t>采购人</w:t>
      </w:r>
      <w:r>
        <w:rPr>
          <w:rFonts w:hint="eastAsia" w:ascii="仿宋" w:hAnsi="仿宋" w:eastAsia="仿宋" w:cs="仿宋"/>
          <w:sz w:val="24"/>
        </w:rPr>
        <w:t>提供的桶装饮用水日期不得超过一个月，保证新鲜。</w:t>
      </w:r>
    </w:p>
    <w:p>
      <w:pPr>
        <w:pStyle w:val="26"/>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422" w:firstLineChars="200"/>
        <w:jc w:val="left"/>
        <w:textAlignment w:val="auto"/>
        <w:outlineLvl w:val="9"/>
        <w:rPr>
          <w:rFonts w:ascii="仿宋" w:hAnsi="仿宋" w:eastAsia="仿宋" w:cs="仿宋"/>
          <w:sz w:val="24"/>
        </w:rPr>
      </w:pPr>
      <w:r>
        <w:rPr>
          <w:rFonts w:hint="eastAsia" w:ascii="仿宋" w:hAnsi="仿宋" w:eastAsia="仿宋" w:cs="仿宋"/>
          <w:b/>
          <w:bCs/>
          <w:color w:val="000000"/>
          <w:kern w:val="0"/>
          <w:szCs w:val="21"/>
          <w:highlight w:val="none"/>
        </w:rPr>
        <w:t>★</w:t>
      </w:r>
      <w:r>
        <w:rPr>
          <w:rFonts w:hint="eastAsia" w:ascii="仿宋" w:hAnsi="仿宋" w:eastAsia="仿宋" w:cs="仿宋"/>
          <w:sz w:val="24"/>
          <w:highlight w:val="none"/>
        </w:rPr>
        <w:t>⑥</w:t>
      </w:r>
      <w:r>
        <w:rPr>
          <w:rFonts w:hint="eastAsia" w:ascii="仿宋" w:hAnsi="仿宋" w:eastAsia="仿宋" w:cs="仿宋"/>
          <w:sz w:val="24"/>
          <w:highlight w:val="none"/>
          <w:lang w:val="en-US" w:eastAsia="zh-CN"/>
        </w:rPr>
        <w:t>供应商</w:t>
      </w:r>
      <w:r>
        <w:rPr>
          <w:rFonts w:hint="eastAsia" w:ascii="仿宋" w:hAnsi="仿宋" w:eastAsia="仿宋" w:cs="仿宋"/>
          <w:sz w:val="24"/>
          <w:highlight w:val="none"/>
        </w:rPr>
        <w:t>须承诺应于每季度向采购人提供市级或以上相关权威检测机构出具的产品质量合格检验报告，防止劣质</w:t>
      </w:r>
      <w:r>
        <w:rPr>
          <w:rFonts w:hint="eastAsia" w:ascii="仿宋" w:hAnsi="仿宋" w:eastAsia="仿宋" w:cs="仿宋"/>
          <w:color w:val="auto"/>
          <w:sz w:val="24"/>
          <w:szCs w:val="24"/>
          <w:highlight w:val="none"/>
          <w:lang w:val="en-US" w:eastAsia="zh-CN"/>
        </w:rPr>
        <w:t>桶装饮用水</w:t>
      </w:r>
      <w:r>
        <w:rPr>
          <w:rFonts w:hint="eastAsia" w:ascii="仿宋" w:hAnsi="仿宋" w:eastAsia="仿宋" w:cs="仿宋"/>
          <w:sz w:val="24"/>
          <w:highlight w:val="none"/>
        </w:rPr>
        <w:t>进入院区。</w:t>
      </w:r>
    </w:p>
    <w:p>
      <w:pPr>
        <w:pStyle w:val="26"/>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ascii="仿宋" w:hAnsi="仿宋" w:eastAsia="仿宋" w:cs="仿宋"/>
          <w:sz w:val="24"/>
        </w:rPr>
      </w:pPr>
      <w:r>
        <w:rPr>
          <w:rFonts w:hint="eastAsia" w:ascii="仿宋" w:hAnsi="仿宋" w:eastAsia="仿宋" w:cs="仿宋"/>
          <w:sz w:val="24"/>
        </w:rPr>
        <w:t>（2）饮用水桶要求</w:t>
      </w:r>
    </w:p>
    <w:p>
      <w:pPr>
        <w:pStyle w:val="26"/>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ascii="仿宋" w:hAnsi="仿宋" w:eastAsia="仿宋" w:cs="仿宋"/>
          <w:sz w:val="24"/>
        </w:rPr>
      </w:pPr>
      <w:r>
        <w:rPr>
          <w:rFonts w:hint="eastAsia" w:ascii="仿宋" w:hAnsi="仿宋" w:eastAsia="仿宋" w:cs="仿宋"/>
          <w:sz w:val="24"/>
        </w:rPr>
        <w:t>所供水桶和盖须符合国家有关卫生标准，其中饮用水桶必须是达到卫生要求的PC桶，且达到原厂产品的技术参数标准。</w:t>
      </w:r>
    </w:p>
    <w:p>
      <w:pPr>
        <w:pStyle w:val="26"/>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ascii="仿宋" w:hAnsi="仿宋" w:eastAsia="仿宋" w:cs="仿宋"/>
          <w:sz w:val="24"/>
        </w:rPr>
      </w:pPr>
      <w:r>
        <w:rPr>
          <w:rFonts w:hint="eastAsia" w:ascii="仿宋" w:hAnsi="仿宋" w:eastAsia="仿宋" w:cs="仿宋"/>
          <w:sz w:val="24"/>
        </w:rPr>
        <w:t>2.饮水机</w:t>
      </w:r>
    </w:p>
    <w:p>
      <w:pPr>
        <w:pStyle w:val="26"/>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ascii="仿宋" w:hAnsi="仿宋" w:eastAsia="仿宋" w:cs="仿宋"/>
          <w:sz w:val="24"/>
        </w:rPr>
      </w:pPr>
      <w:r>
        <w:rPr>
          <w:rFonts w:hint="eastAsia" w:ascii="仿宋" w:hAnsi="仿宋" w:eastAsia="仿宋" w:cs="仿宋"/>
          <w:sz w:val="24"/>
        </w:rPr>
        <w:t>①立式饮水机，参考尺寸：285*260*865mm；</w:t>
      </w:r>
    </w:p>
    <w:p>
      <w:pPr>
        <w:pStyle w:val="26"/>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ascii="仿宋" w:hAnsi="仿宋" w:eastAsia="仿宋" w:cs="仿宋"/>
          <w:sz w:val="24"/>
        </w:rPr>
      </w:pPr>
      <w:r>
        <w:rPr>
          <w:rFonts w:hint="eastAsia" w:ascii="仿宋" w:hAnsi="仿宋" w:eastAsia="仿宋" w:cs="仿宋"/>
          <w:sz w:val="24"/>
        </w:rPr>
        <w:t>②带制热功能，参考制热量：≥90℃/5L/h；</w:t>
      </w:r>
    </w:p>
    <w:p>
      <w:pPr>
        <w:pStyle w:val="26"/>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ascii="仿宋" w:hAnsi="仿宋" w:eastAsia="仿宋" w:cs="仿宋"/>
          <w:sz w:val="24"/>
        </w:rPr>
      </w:pPr>
      <w:r>
        <w:rPr>
          <w:rFonts w:hint="eastAsia" w:ascii="仿宋" w:hAnsi="仿宋" w:eastAsia="仿宋" w:cs="仿宋"/>
          <w:sz w:val="24"/>
        </w:rPr>
        <w:t>③额定电压：220V，额定频率50Hz；</w:t>
      </w:r>
    </w:p>
    <w:p>
      <w:pPr>
        <w:pStyle w:val="26"/>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ascii="仿宋" w:hAnsi="仿宋" w:eastAsia="仿宋" w:cs="仿宋"/>
          <w:sz w:val="24"/>
        </w:rPr>
      </w:pPr>
      <w:r>
        <w:rPr>
          <w:rFonts w:hint="eastAsia" w:ascii="仿宋" w:hAnsi="仿宋" w:eastAsia="仿宋" w:cs="仿宋"/>
          <w:sz w:val="24"/>
        </w:rPr>
        <w:t>④带储藏箱，具有储物功能。</w:t>
      </w:r>
    </w:p>
    <w:p>
      <w:pPr>
        <w:pStyle w:val="2"/>
        <w:keepNext w:val="0"/>
        <w:keepLines w:val="0"/>
        <w:pageBreakBefore w:val="0"/>
        <w:widowControl w:val="0"/>
        <w:kinsoku/>
        <w:wordWrap/>
        <w:overflowPunct/>
        <w:topLinePunct w:val="0"/>
        <w:autoSpaceDE/>
        <w:autoSpaceDN/>
        <w:bidi w:val="0"/>
        <w:snapToGrid w:val="0"/>
        <w:spacing w:before="0" w:after="0" w:line="400" w:lineRule="exact"/>
        <w:ind w:left="0" w:leftChars="0" w:firstLine="522" w:firstLineChars="200"/>
        <w:jc w:val="left"/>
        <w:textAlignment w:val="auto"/>
        <w:outlineLvl w:val="9"/>
        <w:rPr>
          <w:rFonts w:hint="eastAsia" w:ascii="仿宋" w:hAnsi="仿宋" w:eastAsia="仿宋" w:cs="仿宋"/>
          <w:sz w:val="24"/>
        </w:rPr>
      </w:pPr>
      <w:r>
        <w:rPr>
          <w:rFonts w:hint="eastAsia" w:ascii="仿宋" w:hAnsi="仿宋" w:eastAsia="仿宋" w:cs="仿宋"/>
          <w:b/>
          <w:bCs/>
          <w:color w:val="000000"/>
          <w:kern w:val="0"/>
          <w:szCs w:val="21"/>
        </w:rPr>
        <w:t>★</w:t>
      </w:r>
      <w:r>
        <w:rPr>
          <w:rFonts w:hint="eastAsia" w:ascii="仿宋" w:hAnsi="仿宋" w:eastAsia="仿宋" w:cs="仿宋"/>
          <w:sz w:val="24"/>
        </w:rPr>
        <w:t>⑤一年保修，保修期内免费为</w:t>
      </w:r>
      <w:r>
        <w:rPr>
          <w:rFonts w:hint="eastAsia" w:ascii="仿宋" w:hAnsi="仿宋" w:eastAsia="仿宋" w:cs="仿宋"/>
          <w:sz w:val="24"/>
          <w:lang w:val="en-US" w:eastAsia="zh-CN"/>
        </w:rPr>
        <w:t>采购人</w:t>
      </w:r>
      <w:r>
        <w:rPr>
          <w:rFonts w:hint="eastAsia" w:ascii="仿宋" w:hAnsi="仿宋" w:eastAsia="仿宋" w:cs="仿宋"/>
          <w:sz w:val="24"/>
        </w:rPr>
        <w:t>提供</w:t>
      </w:r>
      <w:r>
        <w:rPr>
          <w:rFonts w:hint="eastAsia" w:ascii="仿宋" w:hAnsi="仿宋" w:eastAsia="仿宋" w:cs="仿宋"/>
          <w:sz w:val="24"/>
          <w:lang w:val="en-US" w:eastAsia="zh-CN"/>
        </w:rPr>
        <w:t>两</w:t>
      </w:r>
      <w:r>
        <w:rPr>
          <w:rFonts w:hint="eastAsia" w:ascii="仿宋" w:hAnsi="仿宋" w:eastAsia="仿宋" w:cs="仿宋"/>
          <w:sz w:val="24"/>
        </w:rPr>
        <w:t>次清洗服务</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outlineLvl w:val="9"/>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rPr>
        <w:t>▲四</w:t>
      </w:r>
      <w:r>
        <w:rPr>
          <w:rFonts w:hint="eastAsia" w:ascii="仿宋" w:hAnsi="仿宋" w:eastAsia="仿宋" w:cs="仿宋"/>
          <w:b/>
          <w:bCs/>
          <w:color w:val="000000"/>
          <w:kern w:val="0"/>
          <w:sz w:val="24"/>
          <w:szCs w:val="24"/>
          <w:lang w:val="en-US" w:eastAsia="zh-CN"/>
        </w:rPr>
        <w:t xml:space="preserve">、样品清单及要求（样品仅作为评分因素，不作为资格性审查和符合性审查范围）： </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480" w:firstLineChars="200"/>
        <w:jc w:val="left"/>
        <w:textAlignment w:val="auto"/>
        <w:outlineLvl w:val="9"/>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供应商递交响应文件的同时需提供以下4款样品以备评审。响应样品的款式、材质、规格应严格按照“样品清单”和“技术参数要求”提供。</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480" w:firstLineChars="200"/>
        <w:jc w:val="left"/>
        <w:textAlignment w:val="auto"/>
        <w:outlineLvl w:val="9"/>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val="en-US" w:eastAsia="zh-CN"/>
        </w:rPr>
        <w:t xml:space="preserve">（一）样品清单：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3663"/>
        <w:gridCol w:w="1016"/>
        <w:gridCol w:w="3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pPr>
              <w:keepNext w:val="0"/>
              <w:keepLines w:val="0"/>
              <w:pageBreakBefore w:val="0"/>
              <w:widowControl/>
              <w:suppressLineNumbers w:val="0"/>
              <w:kinsoku/>
              <w:wordWrap/>
              <w:overflowPunct/>
              <w:topLinePunct w:val="0"/>
              <w:bidi w:val="0"/>
              <w:spacing w:beforeAutospacing="0" w:afterAutospacing="0" w:line="400" w:lineRule="exact"/>
              <w:ind w:right="0"/>
              <w:jc w:val="left"/>
              <w:textAlignment w:val="auto"/>
              <w:outlineLvl w:val="9"/>
              <w:rPr>
                <w:rFonts w:hint="default" w:ascii="仿宋" w:hAnsi="仿宋" w:eastAsia="仿宋" w:cs="仿宋"/>
                <w:b/>
                <w:bCs/>
                <w:color w:val="000000"/>
                <w:kern w:val="0"/>
                <w:sz w:val="24"/>
                <w:szCs w:val="24"/>
                <w:vertAlign w:val="baseline"/>
                <w:lang w:val="en-US" w:eastAsia="zh-CN"/>
              </w:rPr>
            </w:pPr>
            <w:r>
              <w:rPr>
                <w:rFonts w:hint="eastAsia" w:ascii="仿宋" w:hAnsi="仿宋" w:eastAsia="仿宋" w:cs="仿宋"/>
                <w:b/>
                <w:bCs/>
                <w:color w:val="000000"/>
                <w:kern w:val="0"/>
                <w:sz w:val="24"/>
                <w:szCs w:val="24"/>
                <w:vertAlign w:val="baseline"/>
                <w:lang w:val="en-US" w:eastAsia="zh-CN"/>
              </w:rPr>
              <w:t>序号</w:t>
            </w:r>
          </w:p>
        </w:tc>
        <w:tc>
          <w:tcPr>
            <w:tcW w:w="3663" w:type="dxa"/>
          </w:tcPr>
          <w:p>
            <w:pPr>
              <w:keepNext w:val="0"/>
              <w:keepLines w:val="0"/>
              <w:pageBreakBefore w:val="0"/>
              <w:widowControl/>
              <w:suppressLineNumbers w:val="0"/>
              <w:kinsoku/>
              <w:wordWrap/>
              <w:overflowPunct/>
              <w:topLinePunct w:val="0"/>
              <w:bidi w:val="0"/>
              <w:spacing w:beforeAutospacing="0" w:afterAutospacing="0" w:line="400" w:lineRule="exact"/>
              <w:ind w:right="0"/>
              <w:jc w:val="left"/>
              <w:textAlignment w:val="auto"/>
              <w:outlineLvl w:val="9"/>
              <w:rPr>
                <w:rFonts w:hint="default" w:ascii="仿宋" w:hAnsi="仿宋" w:eastAsia="仿宋" w:cs="仿宋"/>
                <w:b/>
                <w:bCs/>
                <w:color w:val="000000"/>
                <w:kern w:val="0"/>
                <w:sz w:val="24"/>
                <w:szCs w:val="24"/>
                <w:vertAlign w:val="baseline"/>
                <w:lang w:val="en-US" w:eastAsia="zh-CN"/>
              </w:rPr>
            </w:pPr>
            <w:r>
              <w:rPr>
                <w:rFonts w:hint="eastAsia" w:ascii="仿宋" w:hAnsi="仿宋" w:eastAsia="仿宋" w:cs="仿宋"/>
                <w:b/>
                <w:bCs/>
                <w:color w:val="000000"/>
                <w:kern w:val="0"/>
                <w:sz w:val="24"/>
                <w:szCs w:val="24"/>
                <w:vertAlign w:val="baseline"/>
                <w:lang w:val="en-US" w:eastAsia="zh-CN"/>
              </w:rPr>
              <w:t>样品名称</w:t>
            </w:r>
          </w:p>
        </w:tc>
        <w:tc>
          <w:tcPr>
            <w:tcW w:w="1016" w:type="dxa"/>
          </w:tcPr>
          <w:p>
            <w:pPr>
              <w:keepNext w:val="0"/>
              <w:keepLines w:val="0"/>
              <w:pageBreakBefore w:val="0"/>
              <w:widowControl/>
              <w:suppressLineNumbers w:val="0"/>
              <w:kinsoku/>
              <w:wordWrap/>
              <w:overflowPunct/>
              <w:topLinePunct w:val="0"/>
              <w:bidi w:val="0"/>
              <w:spacing w:beforeAutospacing="0" w:afterAutospacing="0" w:line="400" w:lineRule="exact"/>
              <w:ind w:right="0"/>
              <w:jc w:val="left"/>
              <w:textAlignment w:val="auto"/>
              <w:outlineLvl w:val="9"/>
              <w:rPr>
                <w:rFonts w:hint="default" w:ascii="仿宋" w:hAnsi="仿宋" w:eastAsia="仿宋" w:cs="仿宋"/>
                <w:b/>
                <w:bCs/>
                <w:color w:val="000000"/>
                <w:kern w:val="0"/>
                <w:sz w:val="24"/>
                <w:szCs w:val="24"/>
                <w:vertAlign w:val="baseline"/>
                <w:lang w:val="en-US" w:eastAsia="zh-CN"/>
              </w:rPr>
            </w:pPr>
            <w:r>
              <w:rPr>
                <w:rFonts w:hint="eastAsia" w:ascii="仿宋" w:hAnsi="仿宋" w:eastAsia="仿宋" w:cs="仿宋"/>
                <w:b/>
                <w:bCs/>
                <w:color w:val="000000"/>
                <w:kern w:val="0"/>
                <w:sz w:val="24"/>
                <w:szCs w:val="24"/>
                <w:vertAlign w:val="baseline"/>
                <w:lang w:val="en-US" w:eastAsia="zh-CN"/>
              </w:rPr>
              <w:t>数量</w:t>
            </w:r>
          </w:p>
        </w:tc>
        <w:tc>
          <w:tcPr>
            <w:tcW w:w="3954" w:type="dxa"/>
          </w:tcPr>
          <w:p>
            <w:pPr>
              <w:keepNext w:val="0"/>
              <w:keepLines w:val="0"/>
              <w:pageBreakBefore w:val="0"/>
              <w:widowControl/>
              <w:suppressLineNumbers w:val="0"/>
              <w:kinsoku/>
              <w:wordWrap/>
              <w:overflowPunct/>
              <w:topLinePunct w:val="0"/>
              <w:bidi w:val="0"/>
              <w:spacing w:beforeAutospacing="0" w:afterAutospacing="0" w:line="400" w:lineRule="exact"/>
              <w:ind w:right="0"/>
              <w:jc w:val="left"/>
              <w:textAlignment w:val="auto"/>
              <w:outlineLvl w:val="9"/>
              <w:rPr>
                <w:rFonts w:hint="default" w:ascii="仿宋" w:hAnsi="仿宋" w:eastAsia="仿宋" w:cs="仿宋"/>
                <w:b/>
                <w:bCs/>
                <w:color w:val="000000"/>
                <w:kern w:val="0"/>
                <w:sz w:val="24"/>
                <w:szCs w:val="24"/>
                <w:vertAlign w:val="baseline"/>
                <w:lang w:val="en-US" w:eastAsia="zh-CN"/>
              </w:rPr>
            </w:pPr>
            <w:r>
              <w:rPr>
                <w:rFonts w:hint="eastAsia" w:ascii="仿宋" w:hAnsi="仿宋" w:eastAsia="仿宋" w:cs="仿宋"/>
                <w:b/>
                <w:bCs/>
                <w:color w:val="000000"/>
                <w:kern w:val="0"/>
                <w:sz w:val="24"/>
                <w:szCs w:val="24"/>
                <w:vertAlign w:val="baseline"/>
                <w:lang w:val="en-US" w:eastAsia="zh-CN"/>
              </w:rPr>
              <w:t>样品规格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95" w:type="dxa"/>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right="0"/>
              <w:jc w:val="left"/>
              <w:textAlignment w:val="auto"/>
              <w:outlineLvl w:val="9"/>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1</w:t>
            </w:r>
          </w:p>
        </w:tc>
        <w:tc>
          <w:tcPr>
            <w:tcW w:w="3663" w:type="dxa"/>
            <w:vAlign w:val="center"/>
          </w:tcPr>
          <w:p>
            <w:pPr>
              <w:keepNext w:val="0"/>
              <w:keepLines w:val="0"/>
              <w:pageBreakBefore w:val="0"/>
              <w:suppressLineNumbers w:val="0"/>
              <w:kinsoku/>
              <w:wordWrap/>
              <w:overflowPunct/>
              <w:topLinePunct w:val="0"/>
              <w:autoSpaceDE w:val="0"/>
              <w:autoSpaceDN w:val="0"/>
              <w:bidi w:val="0"/>
              <w:spacing w:beforeAutospacing="0" w:afterAutospacing="0" w:line="400" w:lineRule="exact"/>
              <w:ind w:right="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桶装饮用纯净水（不含矿物质）</w:t>
            </w:r>
          </w:p>
          <w:p>
            <w:pPr>
              <w:keepNext w:val="0"/>
              <w:keepLines w:val="0"/>
              <w:pageBreakBefore w:val="0"/>
              <w:suppressLineNumbers w:val="0"/>
              <w:kinsoku/>
              <w:wordWrap/>
              <w:overflowPunct/>
              <w:topLinePunct w:val="0"/>
              <w:autoSpaceDE w:val="0"/>
              <w:autoSpaceDN w:val="0"/>
              <w:bidi w:val="0"/>
              <w:spacing w:beforeAutospacing="0" w:afterAutospacing="0" w:line="400" w:lineRule="exact"/>
              <w:ind w:right="0"/>
              <w:jc w:val="left"/>
              <w:textAlignment w:val="auto"/>
              <w:outlineLvl w:val="9"/>
              <w:rPr>
                <w:rFonts w:hint="eastAsia" w:ascii="仿宋" w:hAnsi="仿宋" w:eastAsia="仿宋" w:cs="仿宋"/>
                <w:b w:val="0"/>
                <w:bCs w:val="0"/>
                <w:color w:val="000000"/>
                <w:kern w:val="0"/>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≥17.5L/桶</w:t>
            </w:r>
          </w:p>
        </w:tc>
        <w:tc>
          <w:tcPr>
            <w:tcW w:w="1016" w:type="dxa"/>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right="0"/>
              <w:jc w:val="left"/>
              <w:textAlignment w:val="auto"/>
              <w:outlineLvl w:val="9"/>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1桶</w:t>
            </w:r>
          </w:p>
        </w:tc>
        <w:tc>
          <w:tcPr>
            <w:tcW w:w="3954" w:type="dxa"/>
            <w:vMerge w:val="restart"/>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400" w:lineRule="exact"/>
              <w:ind w:right="0"/>
              <w:jc w:val="left"/>
              <w:textAlignment w:val="auto"/>
              <w:outlineLvl w:val="9"/>
              <w:rPr>
                <w:rFonts w:hint="default" w:ascii="仿宋" w:hAnsi="仿宋" w:eastAsia="仿宋" w:cs="仿宋"/>
                <w:b/>
                <w:bCs/>
                <w:color w:val="000000"/>
                <w:kern w:val="0"/>
                <w:sz w:val="24"/>
                <w:szCs w:val="24"/>
                <w:vertAlign w:val="baseline"/>
                <w:lang w:val="en-US" w:eastAsia="zh-CN"/>
              </w:rPr>
            </w:pPr>
            <w:r>
              <w:rPr>
                <w:rFonts w:hint="eastAsia" w:ascii="仿宋" w:hAnsi="仿宋" w:eastAsia="仿宋" w:cs="仿宋"/>
                <w:b w:val="0"/>
                <w:bCs w:val="0"/>
                <w:color w:val="000000"/>
                <w:kern w:val="0"/>
                <w:sz w:val="24"/>
                <w:szCs w:val="24"/>
                <w:lang w:val="en-US" w:eastAsia="zh-CN"/>
              </w:rPr>
              <w:t>同技术参数要求，提供实物样品，同时配上手动抽水简易装置2个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pPr>
              <w:keepNext w:val="0"/>
              <w:keepLines w:val="0"/>
              <w:pageBreakBefore w:val="0"/>
              <w:widowControl/>
              <w:suppressLineNumbers w:val="0"/>
              <w:kinsoku/>
              <w:wordWrap/>
              <w:overflowPunct/>
              <w:topLinePunct w:val="0"/>
              <w:bidi w:val="0"/>
              <w:spacing w:beforeAutospacing="0" w:afterAutospacing="0" w:line="400" w:lineRule="exact"/>
              <w:ind w:right="0"/>
              <w:jc w:val="left"/>
              <w:textAlignment w:val="auto"/>
              <w:outlineLvl w:val="9"/>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2</w:t>
            </w:r>
          </w:p>
        </w:tc>
        <w:tc>
          <w:tcPr>
            <w:tcW w:w="3663" w:type="dxa"/>
            <w:vAlign w:val="center"/>
          </w:tcPr>
          <w:p>
            <w:pPr>
              <w:keepNext w:val="0"/>
              <w:keepLines w:val="0"/>
              <w:pageBreakBefore w:val="0"/>
              <w:suppressLineNumbers w:val="0"/>
              <w:kinsoku/>
              <w:wordWrap/>
              <w:overflowPunct/>
              <w:topLinePunct w:val="0"/>
              <w:autoSpaceDE w:val="0"/>
              <w:autoSpaceDN w:val="0"/>
              <w:bidi w:val="0"/>
              <w:spacing w:beforeAutospacing="0" w:afterAutospacing="0" w:line="400" w:lineRule="exact"/>
              <w:ind w:right="0"/>
              <w:jc w:val="left"/>
              <w:textAlignment w:val="auto"/>
              <w:outlineLvl w:val="9"/>
              <w:rPr>
                <w:rFonts w:hint="eastAsia" w:ascii="仿宋" w:hAnsi="仿宋" w:eastAsia="仿宋" w:cs="仿宋"/>
                <w:b w:val="0"/>
                <w:bCs w:val="0"/>
                <w:color w:val="000000"/>
                <w:kern w:val="0"/>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桶装饮用矿物质水，≥17.5L/桶</w:t>
            </w:r>
          </w:p>
        </w:tc>
        <w:tc>
          <w:tcPr>
            <w:tcW w:w="1016" w:type="dxa"/>
          </w:tcPr>
          <w:p>
            <w:pPr>
              <w:keepNext w:val="0"/>
              <w:keepLines w:val="0"/>
              <w:pageBreakBefore w:val="0"/>
              <w:widowControl/>
              <w:suppressLineNumbers w:val="0"/>
              <w:kinsoku/>
              <w:wordWrap/>
              <w:overflowPunct/>
              <w:topLinePunct w:val="0"/>
              <w:bidi w:val="0"/>
              <w:spacing w:beforeAutospacing="0" w:afterAutospacing="0" w:line="400" w:lineRule="exact"/>
              <w:ind w:right="0"/>
              <w:jc w:val="left"/>
              <w:textAlignment w:val="auto"/>
              <w:outlineLvl w:val="9"/>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1桶</w:t>
            </w:r>
          </w:p>
        </w:tc>
        <w:tc>
          <w:tcPr>
            <w:tcW w:w="3954" w:type="dxa"/>
            <w:vMerge w:val="continue"/>
          </w:tcPr>
          <w:p>
            <w:pPr>
              <w:keepNext w:val="0"/>
              <w:keepLines w:val="0"/>
              <w:pageBreakBefore w:val="0"/>
              <w:widowControl/>
              <w:suppressLineNumbers w:val="0"/>
              <w:kinsoku/>
              <w:wordWrap/>
              <w:overflowPunct/>
              <w:topLinePunct w:val="0"/>
              <w:bidi w:val="0"/>
              <w:spacing w:beforeAutospacing="0" w:afterAutospacing="0" w:line="400" w:lineRule="exact"/>
              <w:ind w:left="0" w:leftChars="0" w:right="0" w:firstLine="482" w:firstLineChars="200"/>
              <w:jc w:val="left"/>
              <w:textAlignment w:val="auto"/>
              <w:outlineLvl w:val="9"/>
              <w:rPr>
                <w:rFonts w:hint="eastAsia" w:ascii="仿宋" w:hAnsi="仿宋" w:eastAsia="仿宋" w:cs="仿宋"/>
                <w:b/>
                <w:bCs/>
                <w:color w:val="00000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pPr>
              <w:keepNext w:val="0"/>
              <w:keepLines w:val="0"/>
              <w:pageBreakBefore w:val="0"/>
              <w:widowControl/>
              <w:suppressLineNumbers w:val="0"/>
              <w:kinsoku/>
              <w:wordWrap/>
              <w:overflowPunct/>
              <w:topLinePunct w:val="0"/>
              <w:bidi w:val="0"/>
              <w:spacing w:beforeAutospacing="0" w:afterAutospacing="0" w:line="400" w:lineRule="exact"/>
              <w:ind w:right="0"/>
              <w:jc w:val="left"/>
              <w:textAlignment w:val="auto"/>
              <w:outlineLvl w:val="9"/>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3</w:t>
            </w:r>
          </w:p>
        </w:tc>
        <w:tc>
          <w:tcPr>
            <w:tcW w:w="3663" w:type="dxa"/>
            <w:vAlign w:val="center"/>
          </w:tcPr>
          <w:p>
            <w:pPr>
              <w:keepNext w:val="0"/>
              <w:keepLines w:val="0"/>
              <w:pageBreakBefore w:val="0"/>
              <w:suppressLineNumbers w:val="0"/>
              <w:kinsoku/>
              <w:wordWrap/>
              <w:overflowPunct/>
              <w:topLinePunct w:val="0"/>
              <w:autoSpaceDE w:val="0"/>
              <w:autoSpaceDN w:val="0"/>
              <w:bidi w:val="0"/>
              <w:spacing w:beforeAutospacing="0" w:afterAutospacing="0" w:line="400" w:lineRule="exact"/>
              <w:ind w:right="0"/>
              <w:jc w:val="left"/>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瓶装饮用水 348ml-380ml/瓶，</w:t>
            </w:r>
          </w:p>
          <w:p>
            <w:pPr>
              <w:keepNext w:val="0"/>
              <w:keepLines w:val="0"/>
              <w:pageBreakBefore w:val="0"/>
              <w:suppressLineNumbers w:val="0"/>
              <w:kinsoku/>
              <w:wordWrap/>
              <w:overflowPunct/>
              <w:topLinePunct w:val="0"/>
              <w:autoSpaceDE w:val="0"/>
              <w:autoSpaceDN w:val="0"/>
              <w:bidi w:val="0"/>
              <w:spacing w:beforeAutospacing="0" w:afterAutospacing="0" w:line="400" w:lineRule="exact"/>
              <w:ind w:right="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24瓶/箱</w:t>
            </w:r>
          </w:p>
        </w:tc>
        <w:tc>
          <w:tcPr>
            <w:tcW w:w="1016" w:type="dxa"/>
          </w:tcPr>
          <w:p>
            <w:pPr>
              <w:keepNext w:val="0"/>
              <w:keepLines w:val="0"/>
              <w:pageBreakBefore w:val="0"/>
              <w:widowControl/>
              <w:suppressLineNumbers w:val="0"/>
              <w:kinsoku/>
              <w:wordWrap/>
              <w:overflowPunct/>
              <w:topLinePunct w:val="0"/>
              <w:bidi w:val="0"/>
              <w:spacing w:beforeAutospacing="0" w:afterAutospacing="0" w:line="400" w:lineRule="exact"/>
              <w:ind w:right="0"/>
              <w:jc w:val="left"/>
              <w:textAlignment w:val="auto"/>
              <w:outlineLvl w:val="9"/>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1箱</w:t>
            </w:r>
          </w:p>
        </w:tc>
        <w:tc>
          <w:tcPr>
            <w:tcW w:w="3954" w:type="dxa"/>
          </w:tcPr>
          <w:p>
            <w:pPr>
              <w:keepNext w:val="0"/>
              <w:keepLines w:val="0"/>
              <w:pageBreakBefore w:val="0"/>
              <w:widowControl/>
              <w:suppressLineNumbers w:val="0"/>
              <w:kinsoku/>
              <w:wordWrap/>
              <w:overflowPunct/>
              <w:topLinePunct w:val="0"/>
              <w:bidi w:val="0"/>
              <w:spacing w:beforeAutospacing="0" w:afterAutospacing="0" w:line="400" w:lineRule="exact"/>
              <w:ind w:right="0"/>
              <w:jc w:val="left"/>
              <w:textAlignment w:val="auto"/>
              <w:outlineLvl w:val="9"/>
              <w:rPr>
                <w:rFonts w:hint="eastAsia" w:ascii="仿宋" w:hAnsi="仿宋" w:eastAsia="仿宋" w:cs="仿宋"/>
                <w:b/>
                <w:bCs/>
                <w:color w:val="000000"/>
                <w:kern w:val="0"/>
                <w:sz w:val="24"/>
                <w:szCs w:val="24"/>
                <w:vertAlign w:val="baseline"/>
                <w:lang w:val="en-US" w:eastAsia="zh-CN"/>
              </w:rPr>
            </w:pPr>
            <w:r>
              <w:rPr>
                <w:rFonts w:hint="eastAsia" w:ascii="仿宋" w:hAnsi="仿宋" w:eastAsia="仿宋" w:cs="仿宋"/>
                <w:b w:val="0"/>
                <w:bCs w:val="0"/>
                <w:color w:val="000000"/>
                <w:kern w:val="0"/>
                <w:sz w:val="24"/>
                <w:szCs w:val="24"/>
                <w:lang w:val="en-US" w:eastAsia="zh-CN"/>
              </w:rPr>
              <w:t>同技术参数要求，提供实物样品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pPr>
              <w:keepNext w:val="0"/>
              <w:keepLines w:val="0"/>
              <w:pageBreakBefore w:val="0"/>
              <w:suppressLineNumbers w:val="0"/>
              <w:kinsoku/>
              <w:wordWrap/>
              <w:overflowPunct/>
              <w:topLinePunct w:val="0"/>
              <w:autoSpaceDE w:val="0"/>
              <w:autoSpaceDN w:val="0"/>
              <w:bidi w:val="0"/>
              <w:spacing w:beforeAutospacing="0" w:afterAutospacing="0" w:line="400" w:lineRule="exact"/>
              <w:ind w:right="0"/>
              <w:jc w:val="left"/>
              <w:textAlignment w:val="auto"/>
              <w:outlineLvl w:val="9"/>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w:t>
            </w:r>
          </w:p>
        </w:tc>
        <w:tc>
          <w:tcPr>
            <w:tcW w:w="3663" w:type="dxa"/>
            <w:vAlign w:val="center"/>
          </w:tcPr>
          <w:p>
            <w:pPr>
              <w:keepNext w:val="0"/>
              <w:keepLines w:val="0"/>
              <w:pageBreakBefore w:val="0"/>
              <w:suppressLineNumbers w:val="0"/>
              <w:kinsoku/>
              <w:wordWrap/>
              <w:overflowPunct/>
              <w:topLinePunct w:val="0"/>
              <w:autoSpaceDE w:val="0"/>
              <w:autoSpaceDN w:val="0"/>
              <w:bidi w:val="0"/>
              <w:spacing w:beforeAutospacing="0" w:afterAutospacing="0" w:line="400" w:lineRule="exact"/>
              <w:ind w:right="0"/>
              <w:jc w:val="left"/>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饮水机</w:t>
            </w:r>
          </w:p>
        </w:tc>
        <w:tc>
          <w:tcPr>
            <w:tcW w:w="1016" w:type="dxa"/>
          </w:tcPr>
          <w:p>
            <w:pPr>
              <w:keepNext w:val="0"/>
              <w:keepLines w:val="0"/>
              <w:pageBreakBefore w:val="0"/>
              <w:widowControl/>
              <w:suppressLineNumbers w:val="0"/>
              <w:kinsoku/>
              <w:wordWrap/>
              <w:overflowPunct/>
              <w:topLinePunct w:val="0"/>
              <w:bidi w:val="0"/>
              <w:spacing w:beforeAutospacing="0" w:afterAutospacing="0" w:line="400" w:lineRule="exact"/>
              <w:ind w:right="0"/>
              <w:jc w:val="left"/>
              <w:textAlignment w:val="auto"/>
              <w:outlineLvl w:val="9"/>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1台</w:t>
            </w:r>
          </w:p>
        </w:tc>
        <w:tc>
          <w:tcPr>
            <w:tcW w:w="3954" w:type="dxa"/>
          </w:tcPr>
          <w:p>
            <w:pPr>
              <w:keepNext w:val="0"/>
              <w:keepLines w:val="0"/>
              <w:pageBreakBefore w:val="0"/>
              <w:widowControl/>
              <w:suppressLineNumbers w:val="0"/>
              <w:kinsoku/>
              <w:wordWrap/>
              <w:overflowPunct/>
              <w:topLinePunct w:val="0"/>
              <w:bidi w:val="0"/>
              <w:spacing w:beforeAutospacing="0" w:afterAutospacing="0" w:line="400" w:lineRule="exact"/>
              <w:ind w:right="0"/>
              <w:jc w:val="left"/>
              <w:textAlignment w:val="auto"/>
              <w:outlineLvl w:val="9"/>
              <w:rPr>
                <w:rFonts w:hint="eastAsia" w:ascii="仿宋" w:hAnsi="仿宋" w:eastAsia="仿宋" w:cs="仿宋"/>
                <w:b/>
                <w:bCs/>
                <w:color w:val="000000"/>
                <w:kern w:val="0"/>
                <w:sz w:val="24"/>
                <w:szCs w:val="24"/>
                <w:vertAlign w:val="baseline"/>
                <w:lang w:val="en-US" w:eastAsia="zh-CN"/>
              </w:rPr>
            </w:pPr>
            <w:r>
              <w:rPr>
                <w:rFonts w:hint="eastAsia" w:ascii="仿宋" w:hAnsi="仿宋" w:eastAsia="仿宋" w:cs="仿宋"/>
                <w:b w:val="0"/>
                <w:bCs w:val="0"/>
                <w:color w:val="000000"/>
                <w:kern w:val="0"/>
                <w:sz w:val="24"/>
                <w:szCs w:val="24"/>
                <w:lang w:val="en-US" w:eastAsia="zh-CN"/>
              </w:rPr>
              <w:t>同技术参数要求，提供实物样品</w:t>
            </w:r>
          </w:p>
        </w:tc>
      </w:tr>
    </w:tbl>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leftChars="200"/>
        <w:jc w:val="left"/>
        <w:textAlignment w:val="auto"/>
        <w:outlineLvl w:val="9"/>
        <w:rPr>
          <w:rFonts w:hint="eastAsia"/>
        </w:rPr>
      </w:pPr>
      <w:r>
        <w:rPr>
          <w:rFonts w:hint="eastAsia" w:ascii="仿宋" w:hAnsi="仿宋" w:eastAsia="仿宋" w:cs="仿宋"/>
          <w:b w:val="0"/>
          <w:bCs w:val="0"/>
          <w:color w:val="000000"/>
          <w:kern w:val="0"/>
          <w:sz w:val="24"/>
          <w:szCs w:val="24"/>
          <w:lang w:val="en-US" w:eastAsia="zh-CN"/>
        </w:rPr>
        <w:t>（二）样品接收与响应文件递交截止时间、地点一致，逾期不予接收。</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leftChars="200"/>
        <w:jc w:val="left"/>
        <w:textAlignment w:val="auto"/>
        <w:outlineLvl w:val="9"/>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lang w:val="en-US" w:eastAsia="zh-CN"/>
        </w:rPr>
        <w:t>（三）</w:t>
      </w:r>
      <w:r>
        <w:rPr>
          <w:rFonts w:hint="eastAsia" w:ascii="仿宋" w:hAnsi="仿宋" w:eastAsia="仿宋" w:cs="仿宋"/>
          <w:b w:val="0"/>
          <w:bCs w:val="0"/>
          <w:color w:val="000000"/>
          <w:kern w:val="0"/>
          <w:sz w:val="24"/>
          <w:szCs w:val="24"/>
          <w:highlight w:val="none"/>
          <w:lang w:val="en-US" w:eastAsia="zh-CN"/>
        </w:rPr>
        <w:t>若供应商递交的样品与其响应文件不一致（包括品牌、产地、生产厂家、规格</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jc w:val="left"/>
        <w:textAlignment w:val="auto"/>
        <w:outlineLvl w:val="9"/>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尺寸等）视为未按照要求提供响应样品，将按照“样品分不得分”处理，严重者将可能被视为“虚假响应”。</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480" w:firstLineChars="200"/>
        <w:jc w:val="left"/>
        <w:textAlignment w:val="auto"/>
        <w:outlineLvl w:val="9"/>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val="en-US" w:eastAsia="zh-CN"/>
        </w:rPr>
        <w:t xml:space="preserve">（四）样品的运送、检测、包装、保管费等一切费用由供应商自理。 </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480" w:firstLineChars="200"/>
        <w:jc w:val="left"/>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（五）本项目响应产品必须是正规生产厂家生产的产品，不得以三无产品</w:t>
      </w:r>
      <w:r>
        <w:rPr>
          <w:rFonts w:hint="eastAsia" w:ascii="仿宋" w:hAnsi="仿宋" w:eastAsia="仿宋" w:cs="仿宋"/>
          <w:color w:val="000000"/>
          <w:kern w:val="0"/>
          <w:sz w:val="24"/>
          <w:szCs w:val="24"/>
          <w:lang w:val="en-US" w:eastAsia="zh-CN"/>
        </w:rPr>
        <w:t xml:space="preserve">或仿冒产品进行报价和供货。 </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480" w:firstLineChars="200"/>
        <w:jc w:val="left"/>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六）由于我院存放样品的空间有限，请未成交供应商在本项目成交结果公示结束后3个日历日内主动取回，否则视同响应人不再认领，我院有权进行处理。成交供应商提供的样品不得取回，作为该项目合同履行过程的验收标准及验收依据。</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480" w:firstLineChars="200"/>
        <w:jc w:val="left"/>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（七）在收取样品时我院没有对实物样品外观验收及性能测试，所以对样品的破损或质量概不负责。</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480" w:firstLineChars="200"/>
        <w:jc w:val="left"/>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（八）响应人的样品不能相互共用。</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480" w:firstLineChars="200"/>
        <w:jc w:val="left"/>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（九）样品内包装须有供应商名称和产品名称的标识，并且装于密封完好的信封或包装。同时在响应文件中提供实物样品说明表如下：</w:t>
      </w:r>
    </w:p>
    <w:tbl>
      <w:tblPr>
        <w:tblStyle w:val="27"/>
        <w:tblpPr w:leftFromText="180" w:rightFromText="180" w:vertAnchor="text" w:horzAnchor="page" w:tblpX="2110" w:tblpY="307"/>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1"/>
        <w:gridCol w:w="989"/>
        <w:gridCol w:w="1190"/>
        <w:gridCol w:w="1403"/>
        <w:gridCol w:w="2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1"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r>
              <w:rPr>
                <w:rFonts w:hint="eastAsia" w:ascii="仿宋" w:hAnsi="仿宋" w:eastAsia="仿宋" w:cs="仿宋"/>
                <w:sz w:val="24"/>
                <w:szCs w:val="24"/>
                <w:highlight w:val="none"/>
                <w:lang w:val="en-GB"/>
              </w:rPr>
              <w:t>货物名称</w:t>
            </w:r>
          </w:p>
        </w:tc>
        <w:tc>
          <w:tcPr>
            <w:tcW w:w="989"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r>
              <w:rPr>
                <w:rFonts w:hint="eastAsia" w:ascii="仿宋" w:hAnsi="仿宋" w:eastAsia="仿宋" w:cs="仿宋"/>
                <w:sz w:val="24"/>
                <w:szCs w:val="24"/>
                <w:highlight w:val="none"/>
                <w:lang w:val="en-GB"/>
              </w:rPr>
              <w:t>品牌</w:t>
            </w:r>
          </w:p>
        </w:tc>
        <w:tc>
          <w:tcPr>
            <w:tcW w:w="1190"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r>
              <w:rPr>
                <w:rFonts w:hint="eastAsia" w:ascii="仿宋" w:hAnsi="仿宋" w:eastAsia="仿宋" w:cs="仿宋"/>
                <w:sz w:val="24"/>
                <w:szCs w:val="24"/>
                <w:highlight w:val="none"/>
                <w:lang w:val="en-GB"/>
              </w:rPr>
              <w:t>产地</w:t>
            </w:r>
          </w:p>
        </w:tc>
        <w:tc>
          <w:tcPr>
            <w:tcW w:w="1403"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r>
              <w:rPr>
                <w:rFonts w:hint="eastAsia" w:ascii="仿宋" w:hAnsi="仿宋" w:eastAsia="仿宋" w:cs="仿宋"/>
                <w:sz w:val="24"/>
                <w:szCs w:val="24"/>
                <w:highlight w:val="none"/>
                <w:lang w:val="en-GB"/>
              </w:rPr>
              <w:t>生产厂家</w:t>
            </w:r>
          </w:p>
        </w:tc>
        <w:tc>
          <w:tcPr>
            <w:tcW w:w="2543"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r>
              <w:rPr>
                <w:rFonts w:hint="eastAsia" w:ascii="仿宋" w:hAnsi="仿宋" w:eastAsia="仿宋" w:cs="仿宋"/>
                <w:sz w:val="24"/>
                <w:szCs w:val="24"/>
                <w:highlight w:val="none"/>
                <w:lang w:val="en-GB"/>
              </w:rPr>
              <w:t>规格尺寸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 w:hRule="atLeast"/>
          <w:jc w:val="center"/>
        </w:trPr>
        <w:tc>
          <w:tcPr>
            <w:tcW w:w="2201"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both"/>
              <w:outlineLvl w:val="9"/>
              <w:rPr>
                <w:rFonts w:hint="eastAsia" w:ascii="仿宋" w:hAnsi="仿宋" w:eastAsia="仿宋" w:cs="仿宋"/>
                <w:sz w:val="24"/>
                <w:szCs w:val="24"/>
                <w:highlight w:val="none"/>
                <w:lang w:val="en-GB"/>
              </w:rPr>
            </w:pPr>
            <w:r>
              <w:rPr>
                <w:rFonts w:hint="eastAsia" w:ascii="仿宋" w:hAnsi="仿宋" w:eastAsia="仿宋" w:cs="仿宋"/>
                <w:sz w:val="24"/>
                <w:szCs w:val="24"/>
                <w:highlight w:val="none"/>
                <w:lang w:val="en-GB"/>
              </w:rPr>
              <w:t>桶装饮用纯净水</w:t>
            </w:r>
          </w:p>
        </w:tc>
        <w:tc>
          <w:tcPr>
            <w:tcW w:w="989"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p>
        </w:tc>
        <w:tc>
          <w:tcPr>
            <w:tcW w:w="1190"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p>
        </w:tc>
        <w:tc>
          <w:tcPr>
            <w:tcW w:w="1403"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p>
        </w:tc>
        <w:tc>
          <w:tcPr>
            <w:tcW w:w="2543"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01"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left"/>
              <w:outlineLvl w:val="9"/>
              <w:rPr>
                <w:rFonts w:hint="eastAsia" w:ascii="仿宋" w:hAnsi="仿宋" w:eastAsia="仿宋" w:cs="仿宋"/>
                <w:sz w:val="24"/>
                <w:szCs w:val="24"/>
                <w:highlight w:val="none"/>
                <w:lang w:val="en-GB"/>
              </w:rPr>
            </w:pPr>
            <w:r>
              <w:rPr>
                <w:rFonts w:hint="eastAsia" w:ascii="仿宋" w:hAnsi="仿宋" w:eastAsia="仿宋" w:cs="仿宋"/>
                <w:i w:val="0"/>
                <w:iCs w:val="0"/>
                <w:color w:val="000000"/>
                <w:kern w:val="0"/>
                <w:sz w:val="24"/>
                <w:szCs w:val="24"/>
                <w:u w:val="none"/>
                <w:lang w:val="en-US" w:eastAsia="zh-CN" w:bidi="ar"/>
              </w:rPr>
              <w:t>桶装饮用矿物质水</w:t>
            </w:r>
          </w:p>
        </w:tc>
        <w:tc>
          <w:tcPr>
            <w:tcW w:w="989"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p>
        </w:tc>
        <w:tc>
          <w:tcPr>
            <w:tcW w:w="1190"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p>
        </w:tc>
        <w:tc>
          <w:tcPr>
            <w:tcW w:w="1403"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p>
        </w:tc>
        <w:tc>
          <w:tcPr>
            <w:tcW w:w="2543"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01"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left"/>
              <w:outlineLvl w:val="9"/>
              <w:rPr>
                <w:rFonts w:hint="eastAsia" w:ascii="仿宋" w:hAnsi="仿宋" w:eastAsia="仿宋" w:cs="仿宋"/>
                <w:sz w:val="24"/>
                <w:szCs w:val="24"/>
                <w:highlight w:val="none"/>
                <w:lang w:val="en-GB"/>
              </w:rPr>
            </w:pPr>
            <w:r>
              <w:rPr>
                <w:rStyle w:val="60"/>
                <w:rFonts w:hint="eastAsia" w:ascii="仿宋" w:hAnsi="仿宋" w:eastAsia="仿宋" w:cs="仿宋"/>
                <w:sz w:val="24"/>
                <w:szCs w:val="24"/>
                <w:highlight w:val="none"/>
                <w:lang w:val="en-US" w:eastAsia="zh-CN" w:bidi="ar"/>
              </w:rPr>
              <w:t>瓶装饮用水</w:t>
            </w:r>
          </w:p>
        </w:tc>
        <w:tc>
          <w:tcPr>
            <w:tcW w:w="989"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p>
        </w:tc>
        <w:tc>
          <w:tcPr>
            <w:tcW w:w="1190"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p>
        </w:tc>
        <w:tc>
          <w:tcPr>
            <w:tcW w:w="1403"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p>
        </w:tc>
        <w:tc>
          <w:tcPr>
            <w:tcW w:w="2543"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01"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left"/>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饮水机</w:t>
            </w:r>
          </w:p>
        </w:tc>
        <w:tc>
          <w:tcPr>
            <w:tcW w:w="989"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p>
        </w:tc>
        <w:tc>
          <w:tcPr>
            <w:tcW w:w="1190"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p>
        </w:tc>
        <w:tc>
          <w:tcPr>
            <w:tcW w:w="1403"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p>
        </w:tc>
        <w:tc>
          <w:tcPr>
            <w:tcW w:w="2543"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0" w:firstLineChars="0"/>
        <w:jc w:val="left"/>
        <w:textAlignment w:val="auto"/>
        <w:outlineLvl w:val="9"/>
        <w:rPr>
          <w:rFonts w:hint="eastAsia" w:ascii="仿宋" w:hAnsi="仿宋" w:eastAsia="仿宋" w:cs="仿宋"/>
          <w:b/>
          <w:color w:val="000000"/>
          <w:sz w:val="20"/>
          <w:szCs w:val="2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0" w:firstLineChars="0"/>
        <w:jc w:val="left"/>
        <w:textAlignment w:val="auto"/>
        <w:outlineLvl w:val="9"/>
        <w:rPr>
          <w:rFonts w:hint="eastAsia" w:ascii="仿宋" w:hAnsi="仿宋" w:eastAsia="仿宋" w:cs="仿宋"/>
          <w:b/>
          <w:color w:val="000000"/>
          <w:sz w:val="20"/>
          <w:szCs w:val="2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0" w:firstLineChars="0"/>
        <w:jc w:val="left"/>
        <w:textAlignment w:val="auto"/>
        <w:outlineLvl w:val="9"/>
        <w:rPr>
          <w:rFonts w:hint="eastAsia" w:ascii="仿宋" w:hAnsi="仿宋" w:eastAsia="仿宋" w:cs="仿宋"/>
          <w:b/>
          <w:color w:val="000000"/>
          <w:sz w:val="20"/>
          <w:szCs w:val="2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0" w:firstLineChars="0"/>
        <w:jc w:val="left"/>
        <w:textAlignment w:val="auto"/>
        <w:outlineLvl w:val="9"/>
        <w:rPr>
          <w:rFonts w:hint="eastAsia" w:ascii="仿宋" w:hAnsi="仿宋" w:eastAsia="仿宋" w:cs="仿宋"/>
          <w:b/>
          <w:color w:val="000000"/>
          <w:sz w:val="20"/>
          <w:szCs w:val="2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0" w:firstLineChars="0"/>
        <w:jc w:val="left"/>
        <w:textAlignment w:val="auto"/>
        <w:outlineLvl w:val="9"/>
        <w:rPr>
          <w:rFonts w:hint="eastAsia" w:ascii="仿宋" w:hAnsi="仿宋" w:eastAsia="仿宋" w:cs="仿宋"/>
          <w:b/>
          <w:color w:val="000000"/>
          <w:sz w:val="20"/>
          <w:szCs w:val="2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0" w:firstLineChars="0"/>
        <w:jc w:val="left"/>
        <w:textAlignment w:val="auto"/>
        <w:outlineLvl w:val="9"/>
        <w:rPr>
          <w:rFonts w:hint="eastAsia" w:ascii="仿宋" w:hAnsi="仿宋" w:eastAsia="仿宋" w:cs="仿宋"/>
          <w:b/>
          <w:color w:val="000000"/>
          <w:sz w:val="20"/>
          <w:szCs w:val="2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02" w:firstLineChars="200"/>
        <w:jc w:val="left"/>
        <w:textAlignment w:val="auto"/>
        <w:outlineLvl w:val="9"/>
        <w:rPr>
          <w:rFonts w:hint="eastAsia" w:ascii="仿宋" w:hAnsi="仿宋" w:eastAsia="仿宋" w:cs="仿宋"/>
          <w:b/>
          <w:color w:val="000000"/>
          <w:sz w:val="20"/>
          <w:szCs w:val="20"/>
          <w:highlight w:val="none"/>
          <w:lang w:val="en-US" w:eastAsia="zh-CN"/>
        </w:rPr>
      </w:pPr>
      <w:r>
        <w:rPr>
          <w:rFonts w:hint="eastAsia" w:ascii="仿宋" w:hAnsi="仿宋" w:eastAsia="仿宋" w:cs="仿宋"/>
          <w:b/>
          <w:color w:val="000000"/>
          <w:sz w:val="20"/>
          <w:szCs w:val="20"/>
          <w:highlight w:val="none"/>
          <w:lang w:val="en-US" w:eastAsia="zh-CN"/>
        </w:rPr>
        <w:t>注：请在表格中详细列出实物样品的各项品牌、产地等内容，以作为样品说明。</w:t>
      </w:r>
    </w:p>
    <w:p>
      <w:pPr>
        <w:pStyle w:val="26"/>
        <w:keepNext w:val="0"/>
        <w:keepLines w:val="0"/>
        <w:pageBreakBefore w:val="0"/>
        <w:tabs>
          <w:tab w:val="left" w:pos="420"/>
        </w:tabs>
        <w:kinsoku/>
        <w:wordWrap/>
        <w:overflowPunct/>
        <w:topLinePunct w:val="0"/>
        <w:autoSpaceDE/>
        <w:autoSpaceDN/>
        <w:bidi w:val="0"/>
        <w:adjustRightInd w:val="0"/>
        <w:snapToGrid w:val="0"/>
        <w:spacing w:after="0" w:line="400" w:lineRule="exact"/>
        <w:ind w:left="0" w:leftChars="0" w:firstLine="0" w:firstLineChars="0"/>
        <w:jc w:val="left"/>
        <w:textAlignment w:val="auto"/>
        <w:outlineLvl w:val="9"/>
        <w:rPr>
          <w:rFonts w:hint="eastAsia" w:ascii="仿宋" w:hAnsi="仿宋" w:eastAsia="仿宋" w:cs="仿宋"/>
          <w:b/>
          <w:bCs/>
          <w:color w:val="000000"/>
          <w:kern w:val="0"/>
          <w:sz w:val="24"/>
          <w:szCs w:val="24"/>
          <w:lang w:val="en-US" w:eastAsia="zh-CN" w:bidi="ar-SA"/>
        </w:rPr>
      </w:pPr>
      <w:r>
        <w:rPr>
          <w:rFonts w:hint="eastAsia" w:ascii="仿宋" w:hAnsi="仿宋" w:eastAsia="仿宋" w:cs="仿宋"/>
          <w:b/>
          <w:bCs/>
          <w:color w:val="000000"/>
          <w:kern w:val="0"/>
          <w:sz w:val="24"/>
          <w:szCs w:val="24"/>
          <w:lang w:val="en-US" w:eastAsia="zh-CN" w:bidi="ar-SA"/>
        </w:rPr>
        <w:t>五、服务要求</w:t>
      </w:r>
    </w:p>
    <w:p>
      <w:pPr>
        <w:pStyle w:val="26"/>
        <w:keepNext w:val="0"/>
        <w:keepLines w:val="0"/>
        <w:pageBreakBefore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一</w:t>
      </w:r>
      <w:r>
        <w:rPr>
          <w:rFonts w:hint="eastAsia" w:ascii="仿宋" w:hAnsi="仿宋" w:eastAsia="仿宋" w:cs="仿宋"/>
          <w:sz w:val="24"/>
        </w:rPr>
        <w:t>）配送要求</w:t>
      </w:r>
    </w:p>
    <w:p>
      <w:pPr>
        <w:pStyle w:val="26"/>
        <w:keepNext w:val="0"/>
        <w:keepLines w:val="0"/>
        <w:pageBreakBefore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供应商</w:t>
      </w:r>
      <w:r>
        <w:rPr>
          <w:rFonts w:hint="eastAsia" w:ascii="仿宋" w:hAnsi="仿宋" w:eastAsia="仿宋" w:cs="仿宋"/>
          <w:sz w:val="24"/>
        </w:rPr>
        <w:t>必须做好配送计划，保证</w:t>
      </w:r>
      <w:r>
        <w:rPr>
          <w:rFonts w:hint="eastAsia" w:ascii="仿宋" w:hAnsi="仿宋" w:eastAsia="仿宋" w:cs="仿宋"/>
          <w:sz w:val="24"/>
          <w:lang w:val="en-US" w:eastAsia="zh-CN"/>
        </w:rPr>
        <w:t>医院</w:t>
      </w:r>
      <w:r>
        <w:rPr>
          <w:rFonts w:hint="eastAsia" w:ascii="仿宋" w:hAnsi="仿宋" w:eastAsia="仿宋" w:cs="仿宋"/>
          <w:sz w:val="24"/>
        </w:rPr>
        <w:t>每一个科室及病区的正常饮水；配合医院合理调配送货时间和使用电梯，错开电梯高峰时间段（上下班高峰时间）送水，保证不影响医院</w:t>
      </w:r>
      <w:r>
        <w:rPr>
          <w:rFonts w:hint="eastAsia" w:ascii="仿宋" w:hAnsi="仿宋" w:eastAsia="仿宋" w:cs="仿宋"/>
          <w:sz w:val="24"/>
          <w:lang w:val="en-US" w:eastAsia="zh-CN"/>
        </w:rPr>
        <w:t>业</w:t>
      </w:r>
      <w:r>
        <w:rPr>
          <w:rFonts w:hint="eastAsia" w:ascii="仿宋" w:hAnsi="仿宋" w:eastAsia="仿宋" w:cs="仿宋"/>
          <w:sz w:val="24"/>
        </w:rPr>
        <w:t>务工作正常运行的情况下，将</w:t>
      </w:r>
      <w:r>
        <w:rPr>
          <w:rFonts w:hint="eastAsia" w:ascii="仿宋" w:hAnsi="仿宋" w:eastAsia="仿宋" w:cs="仿宋"/>
          <w:sz w:val="24"/>
          <w:lang w:val="en-US" w:eastAsia="zh-CN"/>
        </w:rPr>
        <w:t>饮用</w:t>
      </w:r>
      <w:r>
        <w:rPr>
          <w:rFonts w:hint="eastAsia" w:ascii="仿宋" w:hAnsi="仿宋" w:eastAsia="仿宋" w:cs="仿宋"/>
          <w:sz w:val="24"/>
        </w:rPr>
        <w:t>水直接送达到院内各相关科室。配送货产生的费用已包含在响应报价中；如遇紧急情况，</w:t>
      </w:r>
      <w:r>
        <w:rPr>
          <w:rFonts w:hint="eastAsia" w:ascii="仿宋" w:hAnsi="仿宋" w:eastAsia="仿宋" w:cs="仿宋"/>
          <w:sz w:val="24"/>
          <w:lang w:val="en-US" w:eastAsia="zh-CN"/>
        </w:rPr>
        <w:t>供应商</w:t>
      </w:r>
      <w:r>
        <w:rPr>
          <w:rFonts w:hint="eastAsia" w:ascii="仿宋" w:hAnsi="仿宋" w:eastAsia="仿宋" w:cs="仿宋"/>
          <w:sz w:val="24"/>
        </w:rPr>
        <w:t>必须要全力配合采购人要求。</w:t>
      </w:r>
    </w:p>
    <w:p>
      <w:pPr>
        <w:pStyle w:val="26"/>
        <w:keepNext w:val="0"/>
        <w:keepLines w:val="0"/>
        <w:pageBreakBefore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hint="eastAsia" w:ascii="仿宋" w:hAnsi="仿宋" w:eastAsia="仿宋" w:cs="仿宋"/>
          <w:sz w:val="24"/>
        </w:rPr>
      </w:pPr>
      <w:r>
        <w:rPr>
          <w:rFonts w:hint="eastAsia" w:ascii="仿宋" w:hAnsi="仿宋" w:eastAsia="仿宋" w:cs="仿宋"/>
          <w:sz w:val="24"/>
        </w:rPr>
        <w:t>2.每天配送，接到</w:t>
      </w:r>
      <w:r>
        <w:rPr>
          <w:rFonts w:hint="eastAsia" w:ascii="仿宋" w:hAnsi="仿宋" w:eastAsia="仿宋" w:cs="仿宋"/>
          <w:sz w:val="24"/>
          <w:lang w:val="en-US" w:eastAsia="zh-CN"/>
        </w:rPr>
        <w:t>采购人</w:t>
      </w:r>
      <w:r>
        <w:rPr>
          <w:rFonts w:hint="eastAsia" w:ascii="仿宋" w:hAnsi="仿宋" w:eastAsia="仿宋" w:cs="仿宋"/>
          <w:sz w:val="24"/>
        </w:rPr>
        <w:t>送水订单后24小时内送水。（国家法定节假日或紧急情况</w:t>
      </w:r>
      <w:r>
        <w:rPr>
          <w:rFonts w:hint="eastAsia" w:ascii="仿宋" w:hAnsi="仿宋" w:eastAsia="仿宋" w:cs="仿宋"/>
          <w:sz w:val="24"/>
          <w:lang w:val="en-US" w:eastAsia="zh-CN"/>
        </w:rPr>
        <w:t>按医院要求执行</w:t>
      </w:r>
      <w:r>
        <w:rPr>
          <w:rFonts w:hint="eastAsia" w:ascii="仿宋" w:hAnsi="仿宋" w:eastAsia="仿宋" w:cs="仿宋"/>
          <w:sz w:val="24"/>
        </w:rPr>
        <w:t>）</w:t>
      </w:r>
    </w:p>
    <w:p>
      <w:pPr>
        <w:pStyle w:val="26"/>
        <w:keepNext w:val="0"/>
        <w:keepLines w:val="0"/>
        <w:pageBreakBefore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供应商</w:t>
      </w:r>
      <w:r>
        <w:rPr>
          <w:rFonts w:hint="eastAsia" w:ascii="仿宋" w:hAnsi="仿宋" w:eastAsia="仿宋" w:cs="仿宋"/>
          <w:sz w:val="24"/>
        </w:rPr>
        <w:t>应免费提供合理数量的空桶（规格≥17.5L/桶）给采购人周转使用，以满足采购人的要求为止。</w:t>
      </w:r>
      <w:r>
        <w:rPr>
          <w:rFonts w:hint="eastAsia" w:ascii="仿宋" w:hAnsi="仿宋" w:eastAsia="仿宋" w:cs="仿宋"/>
          <w:sz w:val="24"/>
          <w:lang w:val="en-US" w:eastAsia="zh-CN"/>
        </w:rPr>
        <w:t>供应商</w:t>
      </w:r>
      <w:r>
        <w:rPr>
          <w:rFonts w:hint="eastAsia" w:ascii="仿宋" w:hAnsi="仿宋" w:eastAsia="仿宋" w:cs="仿宋"/>
          <w:sz w:val="24"/>
        </w:rPr>
        <w:t>自行负责</w:t>
      </w:r>
      <w:r>
        <w:rPr>
          <w:rFonts w:hint="eastAsia" w:ascii="仿宋" w:hAnsi="仿宋" w:eastAsia="仿宋" w:cs="仿宋"/>
          <w:sz w:val="24"/>
          <w:lang w:val="en-US" w:eastAsia="zh-CN"/>
        </w:rPr>
        <w:t>空桶</w:t>
      </w:r>
      <w:r>
        <w:rPr>
          <w:rFonts w:hint="eastAsia" w:ascii="仿宋" w:hAnsi="仿宋" w:eastAsia="仿宋" w:cs="仿宋"/>
          <w:sz w:val="24"/>
        </w:rPr>
        <w:t>数量登记和管理。</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4.供应商在配送服务中，应保证送水数量准确，送水配送人员队伍稳定，配送人员衣着整齐且按采购人要求统一佩戴工作牌，服从采购人管理工作，不得做出有损采购人形象的行为。</w:t>
      </w:r>
    </w:p>
    <w:p>
      <w:pPr>
        <w:pStyle w:val="26"/>
        <w:keepNext w:val="0"/>
        <w:keepLines w:val="0"/>
        <w:pageBreakBefore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hint="eastAsia" w:ascii="仿宋" w:hAnsi="仿宋" w:eastAsia="仿宋" w:cs="仿宋"/>
          <w:sz w:val="24"/>
        </w:rPr>
      </w:pPr>
      <w:r>
        <w:rPr>
          <w:rFonts w:hint="eastAsia" w:ascii="仿宋" w:hAnsi="仿宋" w:eastAsia="仿宋" w:cs="仿宋"/>
          <w:sz w:val="24"/>
        </w:rPr>
        <w:t>★5.</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sz w:val="24"/>
        </w:rPr>
        <w:t>所有送水服务人员必须持有健康证。</w:t>
      </w:r>
    </w:p>
    <w:p>
      <w:pPr>
        <w:pStyle w:val="26"/>
        <w:keepNext w:val="0"/>
        <w:keepLines w:val="0"/>
        <w:pageBreakBefore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hint="eastAsia" w:ascii="仿宋" w:hAnsi="仿宋" w:eastAsia="仿宋" w:cs="仿宋"/>
          <w:sz w:val="24"/>
        </w:rPr>
      </w:pPr>
      <w:r>
        <w:rPr>
          <w:rFonts w:hint="eastAsia" w:ascii="仿宋" w:hAnsi="仿宋" w:eastAsia="仿宋" w:cs="仿宋"/>
          <w:sz w:val="24"/>
        </w:rPr>
        <w:t>6.如因</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sz w:val="24"/>
        </w:rPr>
        <w:t>配送人员态度问题引起投诉，</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sz w:val="24"/>
        </w:rPr>
        <w:t>将责令公司整改，如整改效果不明显，</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sz w:val="24"/>
        </w:rPr>
        <w:t>有权要求公司更换配送人员。</w:t>
      </w:r>
    </w:p>
    <w:p>
      <w:pPr>
        <w:pStyle w:val="26"/>
        <w:keepNext w:val="0"/>
        <w:keepLines w:val="0"/>
        <w:pageBreakBefore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二</w:t>
      </w:r>
      <w:r>
        <w:rPr>
          <w:rFonts w:hint="eastAsia" w:ascii="仿宋" w:hAnsi="仿宋" w:eastAsia="仿宋" w:cs="仿宋"/>
          <w:sz w:val="24"/>
        </w:rPr>
        <w:t>）订水渠道</w:t>
      </w:r>
    </w:p>
    <w:p>
      <w:pPr>
        <w:pStyle w:val="26"/>
        <w:keepNext w:val="0"/>
        <w:keepLines w:val="0"/>
        <w:pageBreakBefore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hint="eastAsia" w:ascii="仿宋" w:hAnsi="仿宋" w:eastAsia="仿宋" w:cs="仿宋"/>
          <w:sz w:val="24"/>
        </w:rPr>
      </w:pPr>
      <w:r>
        <w:rPr>
          <w:rFonts w:hint="eastAsia" w:ascii="仿宋" w:hAnsi="仿宋" w:eastAsia="仿宋" w:cs="仿宋"/>
          <w:color w:val="auto"/>
          <w:sz w:val="24"/>
          <w:szCs w:val="24"/>
          <w:highlight w:val="none"/>
          <w:lang w:val="en-US" w:eastAsia="zh-CN"/>
        </w:rPr>
        <w:t>供应商</w:t>
      </w:r>
      <w:r>
        <w:rPr>
          <w:rFonts w:hint="eastAsia" w:ascii="仿宋" w:hAnsi="仿宋" w:eastAsia="仿宋" w:cs="仿宋"/>
          <w:sz w:val="24"/>
        </w:rPr>
        <w:t>需提供</w:t>
      </w:r>
      <w:r>
        <w:rPr>
          <w:rFonts w:hint="eastAsia" w:ascii="仿宋" w:hAnsi="仿宋" w:eastAsia="仿宋" w:cs="仿宋"/>
          <w:sz w:val="24"/>
          <w:lang w:val="en-US" w:eastAsia="zh-CN"/>
        </w:rPr>
        <w:t>采购人</w:t>
      </w:r>
      <w:r>
        <w:rPr>
          <w:rFonts w:hint="eastAsia" w:ascii="仿宋" w:hAnsi="仿宋" w:eastAsia="仿宋" w:cs="仿宋"/>
          <w:sz w:val="24"/>
        </w:rPr>
        <w:t>多个订水渠道，</w:t>
      </w:r>
      <w:r>
        <w:rPr>
          <w:rFonts w:hint="eastAsia" w:ascii="仿宋" w:hAnsi="仿宋" w:eastAsia="仿宋" w:cs="仿宋"/>
          <w:sz w:val="24"/>
          <w:lang w:val="en-US" w:eastAsia="zh-CN"/>
        </w:rPr>
        <w:t>安排</w:t>
      </w:r>
      <w:r>
        <w:rPr>
          <w:rFonts w:hint="eastAsia" w:ascii="仿宋" w:hAnsi="仿宋" w:eastAsia="仿宋" w:cs="仿宋"/>
          <w:sz w:val="24"/>
        </w:rPr>
        <w:t>专人对接和处理订单信息，保证渠道畅通，订水渠道包括但不限于：</w:t>
      </w:r>
    </w:p>
    <w:p>
      <w:pPr>
        <w:pStyle w:val="26"/>
        <w:keepNext w:val="0"/>
        <w:keepLines w:val="0"/>
        <w:pageBreakBefore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hint="eastAsia" w:ascii="仿宋" w:hAnsi="仿宋" w:eastAsia="仿宋" w:cs="仿宋"/>
          <w:sz w:val="24"/>
        </w:rPr>
      </w:pPr>
      <w:r>
        <w:rPr>
          <w:rFonts w:hint="eastAsia" w:ascii="仿宋" w:hAnsi="仿宋" w:eastAsia="仿宋" w:cs="仿宋"/>
          <w:sz w:val="24"/>
        </w:rPr>
        <w:t>1.电话订水，设置</w:t>
      </w:r>
      <w:r>
        <w:rPr>
          <w:rFonts w:hint="eastAsia" w:ascii="仿宋" w:hAnsi="仿宋" w:eastAsia="仿宋" w:cs="仿宋"/>
          <w:sz w:val="24"/>
          <w:lang w:val="en-US" w:eastAsia="zh-CN"/>
        </w:rPr>
        <w:t>采购人</w:t>
      </w:r>
      <w:r>
        <w:rPr>
          <w:rFonts w:hint="eastAsia" w:ascii="仿宋" w:hAnsi="仿宋" w:eastAsia="仿宋" w:cs="仿宋"/>
          <w:sz w:val="24"/>
        </w:rPr>
        <w:t>专用订水热线；</w:t>
      </w:r>
    </w:p>
    <w:p>
      <w:pPr>
        <w:pStyle w:val="26"/>
        <w:keepNext w:val="0"/>
        <w:keepLines w:val="0"/>
        <w:pageBreakBefore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hint="eastAsia" w:ascii="仿宋" w:hAnsi="仿宋" w:eastAsia="仿宋" w:cs="仿宋"/>
          <w:sz w:val="24"/>
        </w:rPr>
      </w:pPr>
      <w:r>
        <w:rPr>
          <w:rFonts w:hint="eastAsia" w:ascii="仿宋" w:hAnsi="仿宋" w:eastAsia="仿宋" w:cs="仿宋"/>
          <w:sz w:val="24"/>
        </w:rPr>
        <w:t>2.微信群订水，建立</w:t>
      </w:r>
      <w:r>
        <w:rPr>
          <w:rFonts w:hint="eastAsia" w:ascii="仿宋" w:hAnsi="仿宋" w:eastAsia="仿宋" w:cs="仿宋"/>
          <w:sz w:val="24"/>
          <w:lang w:val="en-US" w:eastAsia="zh-CN"/>
        </w:rPr>
        <w:t>采购人</w:t>
      </w:r>
      <w:r>
        <w:rPr>
          <w:rFonts w:hint="eastAsia" w:ascii="仿宋" w:hAnsi="仿宋" w:eastAsia="仿宋" w:cs="仿宋"/>
          <w:sz w:val="24"/>
        </w:rPr>
        <w:t>专用订水微信群；</w:t>
      </w:r>
    </w:p>
    <w:p>
      <w:pPr>
        <w:pStyle w:val="26"/>
        <w:keepNext w:val="0"/>
        <w:keepLines w:val="0"/>
        <w:pageBreakBefore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hint="eastAsia" w:ascii="仿宋" w:hAnsi="仿宋" w:eastAsia="仿宋" w:cs="仿宋"/>
          <w:color w:val="auto"/>
          <w:sz w:val="24"/>
        </w:rPr>
      </w:pPr>
      <w:r>
        <w:rPr>
          <w:rFonts w:hint="eastAsia" w:ascii="仿宋" w:hAnsi="仿宋" w:eastAsia="仿宋" w:cs="仿宋"/>
          <w:sz w:val="24"/>
        </w:rPr>
        <w:t>3.微信小程序订水，</w:t>
      </w:r>
      <w:r>
        <w:rPr>
          <w:rFonts w:hint="eastAsia" w:ascii="仿宋" w:hAnsi="仿宋" w:eastAsia="仿宋" w:cs="仿宋"/>
          <w:color w:val="auto"/>
          <w:sz w:val="24"/>
          <w:highlight w:val="none"/>
        </w:rPr>
        <w:t>设置微信小程序供</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使用</w:t>
      </w:r>
    </w:p>
    <w:p>
      <w:pPr>
        <w:pStyle w:val="26"/>
        <w:keepNext w:val="0"/>
        <w:keepLines w:val="0"/>
        <w:pageBreakBefore w:val="0"/>
        <w:kinsoku/>
        <w:wordWrap/>
        <w:overflowPunct/>
        <w:topLinePunct w:val="0"/>
        <w:autoSpaceDE/>
        <w:autoSpaceDN/>
        <w:bidi w:val="0"/>
        <w:adjustRightInd w:val="0"/>
        <w:snapToGrid w:val="0"/>
        <w:spacing w:after="0" w:line="400" w:lineRule="exact"/>
        <w:ind w:left="0" w:leftChars="0" w:firstLine="0" w:firstLineChars="0"/>
        <w:jc w:val="left"/>
        <w:textAlignment w:val="auto"/>
        <w:outlineLvl w:val="9"/>
        <w:rPr>
          <w:rFonts w:hint="default" w:ascii="仿宋" w:hAnsi="仿宋" w:eastAsia="仿宋" w:cs="仿宋"/>
          <w:b/>
          <w:bCs/>
          <w:color w:val="000000"/>
          <w:kern w:val="0"/>
          <w:sz w:val="24"/>
          <w:szCs w:val="24"/>
          <w:highlight w:val="none"/>
          <w:lang w:val="en-US" w:eastAsia="zh-CN" w:bidi="ar-SA"/>
        </w:rPr>
      </w:pPr>
      <w:r>
        <w:rPr>
          <w:rFonts w:hint="eastAsia" w:ascii="仿宋" w:hAnsi="仿宋" w:eastAsia="仿宋" w:cs="仿宋"/>
          <w:b/>
          <w:bCs/>
          <w:color w:val="000000"/>
          <w:kern w:val="0"/>
          <w:sz w:val="24"/>
          <w:szCs w:val="24"/>
          <w:highlight w:val="none"/>
          <w:lang w:val="en-US" w:eastAsia="zh-CN" w:bidi="ar-SA"/>
        </w:rPr>
        <w:t>六、验收要求</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b w:val="0"/>
          <w:bCs w:val="0"/>
          <w:color w:val="000000"/>
          <w:kern w:val="0"/>
          <w:sz w:val="24"/>
          <w:szCs w:val="24"/>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b w:val="0"/>
          <w:bCs/>
          <w:color w:val="000000"/>
          <w:sz w:val="24"/>
          <w:szCs w:val="24"/>
          <w:highlight w:val="none"/>
          <w:lang w:val="en-US" w:eastAsia="zh-CN"/>
        </w:rPr>
        <w:t>货物</w:t>
      </w:r>
      <w:r>
        <w:rPr>
          <w:rFonts w:hint="eastAsia" w:ascii="仿宋" w:hAnsi="仿宋" w:eastAsia="仿宋" w:cs="仿宋"/>
          <w:b w:val="0"/>
          <w:bCs/>
          <w:color w:val="000000"/>
          <w:sz w:val="24"/>
          <w:szCs w:val="24"/>
          <w:highlight w:val="none"/>
        </w:rPr>
        <w:t>的包装均应有良好的防湿、防锈、防潮、防雨、防腐及防碰撞的措施。所有货物在开箱检验时必须完好，无破损</w:t>
      </w:r>
      <w:r>
        <w:rPr>
          <w:rFonts w:hint="eastAsia" w:ascii="仿宋" w:hAnsi="仿宋" w:eastAsia="仿宋" w:cs="仿宋"/>
          <w:b w:val="0"/>
          <w:bCs w:val="0"/>
          <w:color w:val="000000"/>
          <w:kern w:val="0"/>
          <w:sz w:val="24"/>
          <w:szCs w:val="24"/>
          <w:lang w:val="en-US" w:eastAsia="zh-CN"/>
        </w:rPr>
        <w:t>，货物外观干净，配置与装箱单相符</w:t>
      </w:r>
      <w:r>
        <w:rPr>
          <w:rFonts w:hint="eastAsia" w:ascii="仿宋" w:hAnsi="仿宋" w:eastAsia="仿宋" w:cs="仿宋"/>
          <w:b w:val="0"/>
          <w:bCs/>
          <w:color w:val="000000"/>
          <w:sz w:val="24"/>
          <w:szCs w:val="24"/>
          <w:highlight w:val="none"/>
        </w:rPr>
        <w:t>。凡由于包装不良造成的损失和由此产生的费用均由</w:t>
      </w:r>
      <w:r>
        <w:rPr>
          <w:rFonts w:hint="eastAsia" w:ascii="仿宋" w:hAnsi="仿宋" w:eastAsia="仿宋" w:cs="仿宋"/>
          <w:b w:val="0"/>
          <w:bCs/>
          <w:color w:val="000000"/>
          <w:sz w:val="24"/>
          <w:szCs w:val="24"/>
          <w:highlight w:val="none"/>
          <w:lang w:val="en-US" w:eastAsia="zh-CN"/>
        </w:rPr>
        <w:t>成交</w:t>
      </w:r>
      <w:r>
        <w:rPr>
          <w:rFonts w:hint="eastAsia" w:ascii="仿宋" w:hAnsi="仿宋" w:eastAsia="仿宋" w:cs="仿宋"/>
          <w:sz w:val="24"/>
          <w:lang w:val="en-US" w:eastAsia="zh-CN"/>
        </w:rPr>
        <w:t>供应商</w:t>
      </w:r>
      <w:r>
        <w:rPr>
          <w:rFonts w:hint="eastAsia" w:ascii="仿宋" w:hAnsi="仿宋" w:eastAsia="仿宋" w:cs="仿宋"/>
          <w:b w:val="0"/>
          <w:bCs/>
          <w:color w:val="000000"/>
          <w:sz w:val="24"/>
          <w:szCs w:val="24"/>
          <w:highlight w:val="none"/>
        </w:rPr>
        <w:t>承担。</w:t>
      </w:r>
    </w:p>
    <w:p>
      <w:pPr>
        <w:pStyle w:val="9"/>
        <w:keepNext w:val="0"/>
        <w:keepLines w:val="0"/>
        <w:pageBreakBefore w:val="0"/>
        <w:kinsoku/>
        <w:wordWrap/>
        <w:overflowPunct/>
        <w:topLinePunct w:val="0"/>
        <w:autoSpaceDE/>
        <w:autoSpaceDN/>
        <w:bidi w:val="0"/>
        <w:spacing w:line="40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货物的验收</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b w:val="0"/>
          <w:bCs/>
          <w:color w:val="000000"/>
          <w:sz w:val="24"/>
          <w:szCs w:val="24"/>
          <w:highlight w:val="none"/>
          <w:lang w:val="en-US" w:eastAsia="zh-CN"/>
        </w:rPr>
        <w:t>成交</w:t>
      </w:r>
      <w:r>
        <w:rPr>
          <w:rFonts w:hint="eastAsia" w:ascii="仿宋" w:hAnsi="仿宋" w:eastAsia="仿宋" w:cs="仿宋"/>
          <w:sz w:val="24"/>
          <w:lang w:val="en-US" w:eastAsia="zh-CN"/>
        </w:rPr>
        <w:t>供应商</w:t>
      </w:r>
      <w:r>
        <w:rPr>
          <w:rFonts w:hint="eastAsia" w:ascii="仿宋" w:hAnsi="仿宋" w:eastAsia="仿宋" w:cs="仿宋"/>
          <w:color w:val="auto"/>
          <w:sz w:val="24"/>
          <w:szCs w:val="24"/>
          <w:highlight w:val="none"/>
          <w:lang w:val="en-US" w:eastAsia="zh-CN"/>
        </w:rPr>
        <w:t>所配送饮用水桶瓶身商标清晰、规范，水桶表面保持洁净无垢，没有划痕、凹陷，密封标签完好，饮用水桶有外包装袋。</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（2）桶装饮用水、瓶装饮用水和饮水机的配送、质量检测等各项工作由成交供应商负责。采购人使用科室的原始签收记录须经各方签字后作为验收的文件之一。</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桶装饮用水、瓶装饮用水和饮水机在验收时应完好，无破损。数量、质量及性能不低于本采购文件中提出的要求。验收由采购人使用科室、成交供应商配送人员及相关人员依国家有关标准、合同及有关附件要求进行。</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exact"/>
        <w:ind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（4）验收（履约）标准：</w:t>
      </w:r>
      <w:r>
        <w:rPr>
          <w:rFonts w:hint="eastAsia" w:ascii="仿宋" w:hAnsi="仿宋" w:eastAsia="仿宋" w:cs="仿宋"/>
          <w:b w:val="0"/>
          <w:bCs/>
          <w:color w:val="000000"/>
          <w:sz w:val="24"/>
          <w:szCs w:val="24"/>
          <w:highlight w:val="none"/>
          <w:lang w:val="en-US" w:eastAsia="zh-CN"/>
        </w:rPr>
        <w:t>成交</w:t>
      </w:r>
      <w:r>
        <w:rPr>
          <w:rFonts w:hint="eastAsia" w:ascii="仿宋" w:hAnsi="仿宋" w:eastAsia="仿宋" w:cs="仿宋"/>
          <w:sz w:val="24"/>
          <w:lang w:val="en-US" w:eastAsia="zh-CN"/>
        </w:rPr>
        <w:t>供应商</w:t>
      </w:r>
      <w:r>
        <w:rPr>
          <w:rFonts w:hint="eastAsia" w:ascii="仿宋" w:hAnsi="仿宋" w:eastAsia="仿宋" w:cs="仿宋"/>
          <w:color w:val="auto"/>
          <w:sz w:val="24"/>
          <w:szCs w:val="24"/>
          <w:highlight w:val="none"/>
          <w:lang w:val="en-US" w:eastAsia="zh-CN"/>
        </w:rPr>
        <w:t>所供货物应符合中华人民共和国国家安全质量标准、环保标准或行业标准；符合采购文件和响应承诺中采购人认可的参数及各项要求。验收标准以</w:t>
      </w:r>
      <w:r>
        <w:rPr>
          <w:rFonts w:hint="eastAsia" w:ascii="仿宋" w:hAnsi="仿宋" w:eastAsia="仿宋" w:cs="仿宋"/>
          <w:b w:val="0"/>
          <w:bCs/>
          <w:color w:val="000000"/>
          <w:sz w:val="24"/>
          <w:szCs w:val="24"/>
          <w:highlight w:val="none"/>
          <w:lang w:val="en-US" w:eastAsia="zh-CN"/>
        </w:rPr>
        <w:t>成交</w:t>
      </w:r>
      <w:r>
        <w:rPr>
          <w:rFonts w:hint="eastAsia" w:ascii="仿宋" w:hAnsi="仿宋" w:eastAsia="仿宋" w:cs="仿宋"/>
          <w:sz w:val="24"/>
          <w:lang w:val="en-US" w:eastAsia="zh-CN"/>
        </w:rPr>
        <w:t>供应商</w:t>
      </w:r>
      <w:r>
        <w:rPr>
          <w:rFonts w:hint="eastAsia" w:ascii="仿宋" w:hAnsi="仿宋" w:eastAsia="仿宋" w:cs="仿宋"/>
          <w:color w:val="auto"/>
          <w:sz w:val="24"/>
          <w:szCs w:val="24"/>
          <w:highlight w:val="none"/>
          <w:lang w:val="en-US" w:eastAsia="zh-CN"/>
        </w:rPr>
        <w:t>响应样品和响应文件为准，如发现所交付的货物有次品、损坏或其它不符合本合同规定之情形者，采购人应作记录，或由双方签署备忘录。此记录或备忘录可用作补充和更换损坏货物的有效证据。由此产生的有关费用由</w:t>
      </w:r>
      <w:r>
        <w:rPr>
          <w:rFonts w:hint="eastAsia" w:ascii="仿宋" w:hAnsi="仿宋" w:eastAsia="仿宋" w:cs="仿宋"/>
          <w:b w:val="0"/>
          <w:bCs/>
          <w:color w:val="000000"/>
          <w:sz w:val="24"/>
          <w:szCs w:val="24"/>
          <w:highlight w:val="none"/>
          <w:lang w:val="en-US" w:eastAsia="zh-CN"/>
        </w:rPr>
        <w:t>成交</w:t>
      </w:r>
      <w:r>
        <w:rPr>
          <w:rFonts w:hint="eastAsia" w:ascii="仿宋" w:hAnsi="仿宋" w:eastAsia="仿宋" w:cs="仿宋"/>
          <w:sz w:val="24"/>
          <w:lang w:val="en-US" w:eastAsia="zh-CN"/>
        </w:rPr>
        <w:t>供应商</w:t>
      </w:r>
      <w:r>
        <w:rPr>
          <w:rFonts w:hint="eastAsia" w:ascii="仿宋" w:hAnsi="仿宋" w:eastAsia="仿宋" w:cs="仿宋"/>
          <w:color w:val="auto"/>
          <w:sz w:val="24"/>
          <w:szCs w:val="24"/>
          <w:highlight w:val="none"/>
          <w:lang w:val="en-US" w:eastAsia="zh-CN"/>
        </w:rPr>
        <w:t>人承担。</w:t>
      </w:r>
    </w:p>
    <w:p>
      <w:pPr>
        <w:pStyle w:val="26"/>
        <w:keepNext w:val="0"/>
        <w:keepLines w:val="0"/>
        <w:pageBreakBefore w:val="0"/>
        <w:kinsoku/>
        <w:wordWrap/>
        <w:overflowPunct/>
        <w:topLinePunct w:val="0"/>
        <w:autoSpaceDE/>
        <w:autoSpaceDN/>
        <w:bidi w:val="0"/>
        <w:adjustRightInd w:val="0"/>
        <w:snapToGrid w:val="0"/>
        <w:spacing w:after="0" w:line="400" w:lineRule="exact"/>
        <w:ind w:left="0" w:leftChars="0" w:firstLine="0" w:firstLineChars="0"/>
        <w:textAlignment w:val="auto"/>
        <w:rPr>
          <w:rFonts w:ascii="仿宋" w:hAnsi="仿宋" w:eastAsia="仿宋" w:cs="仿宋"/>
          <w:b/>
          <w:bCs/>
          <w:sz w:val="24"/>
        </w:rPr>
      </w:pPr>
      <w:r>
        <w:rPr>
          <w:rFonts w:hint="eastAsia" w:ascii="仿宋" w:hAnsi="仿宋" w:eastAsia="仿宋" w:cs="仿宋"/>
          <w:b/>
          <w:bCs/>
          <w:sz w:val="24"/>
        </w:rPr>
        <w:t>★</w:t>
      </w:r>
      <w:r>
        <w:rPr>
          <w:rFonts w:hint="eastAsia" w:ascii="仿宋" w:hAnsi="仿宋" w:eastAsia="仿宋" w:cs="仿宋"/>
          <w:b/>
          <w:bCs/>
          <w:sz w:val="24"/>
          <w:lang w:val="en-US" w:eastAsia="zh-CN"/>
        </w:rPr>
        <w:t>七、</w:t>
      </w:r>
      <w:r>
        <w:rPr>
          <w:rFonts w:hint="eastAsia" w:ascii="仿宋" w:hAnsi="仿宋" w:eastAsia="仿宋" w:cs="仿宋"/>
          <w:b/>
          <w:bCs/>
          <w:sz w:val="24"/>
        </w:rPr>
        <w:t>付款方式</w:t>
      </w:r>
    </w:p>
    <w:p>
      <w:pPr>
        <w:pStyle w:val="26"/>
        <w:keepNext w:val="0"/>
        <w:keepLines w:val="0"/>
        <w:pageBreakBefore w:val="0"/>
        <w:numPr>
          <w:ilvl w:val="0"/>
          <w:numId w:val="0"/>
        </w:numPr>
        <w:kinsoku/>
        <w:wordWrap/>
        <w:overflowPunct/>
        <w:topLinePunct w:val="0"/>
        <w:autoSpaceDE/>
        <w:autoSpaceDN/>
        <w:bidi w:val="0"/>
        <w:adjustRightInd w:val="0"/>
        <w:snapToGrid w:val="0"/>
        <w:spacing w:after="0" w:line="400" w:lineRule="exact"/>
        <w:ind w:firstLine="480" w:firstLineChars="200"/>
        <w:textAlignment w:val="auto"/>
        <w:rPr>
          <w:rFonts w:ascii="仿宋" w:hAnsi="仿宋" w:eastAsia="仿宋" w:cs="仿宋"/>
          <w:sz w:val="24"/>
        </w:rPr>
      </w:pPr>
      <w:r>
        <w:rPr>
          <w:rFonts w:hint="eastAsia" w:ascii="仿宋" w:hAnsi="仿宋" w:eastAsia="仿宋" w:cs="仿宋"/>
          <w:sz w:val="24"/>
          <w:lang w:val="en-US" w:eastAsia="zh-CN"/>
        </w:rPr>
        <w:t>1.桶装</w:t>
      </w:r>
      <w:r>
        <w:rPr>
          <w:rFonts w:hint="eastAsia" w:ascii="仿宋" w:hAnsi="仿宋" w:eastAsia="仿宋" w:cs="仿宋"/>
          <w:sz w:val="24"/>
        </w:rPr>
        <w:t>饮用水结算</w:t>
      </w:r>
      <w:r>
        <w:rPr>
          <w:rFonts w:hint="eastAsia" w:ascii="仿宋" w:hAnsi="仿宋" w:eastAsia="仿宋" w:cs="仿宋"/>
          <w:sz w:val="24"/>
          <w:lang w:eastAsia="zh-CN"/>
        </w:rPr>
        <w:t>：</w:t>
      </w:r>
    </w:p>
    <w:p>
      <w:pPr>
        <w:pStyle w:val="26"/>
        <w:keepNext w:val="0"/>
        <w:keepLines w:val="0"/>
        <w:pageBreakBefore w:val="0"/>
        <w:kinsoku/>
        <w:wordWrap/>
        <w:overflowPunct/>
        <w:topLinePunct w:val="0"/>
        <w:autoSpaceDE/>
        <w:autoSpaceDN/>
        <w:bidi w:val="0"/>
        <w:adjustRightInd w:val="0"/>
        <w:snapToGrid w:val="0"/>
        <w:spacing w:after="0" w:line="400" w:lineRule="exact"/>
        <w:ind w:firstLine="480" w:firstLineChars="200"/>
        <w:textAlignment w:val="auto"/>
        <w:rPr>
          <w:rFonts w:ascii="仿宋" w:hAnsi="仿宋" w:eastAsia="仿宋" w:cs="仿宋"/>
          <w:sz w:val="24"/>
        </w:rPr>
      </w:pPr>
      <w:r>
        <w:rPr>
          <w:rFonts w:hint="eastAsia" w:ascii="仿宋" w:hAnsi="仿宋" w:eastAsia="仿宋" w:cs="仿宋"/>
          <w:sz w:val="24"/>
        </w:rPr>
        <w:t>（1）每月结算一次；</w:t>
      </w:r>
    </w:p>
    <w:p>
      <w:pPr>
        <w:pStyle w:val="26"/>
        <w:keepNext w:val="0"/>
        <w:keepLines w:val="0"/>
        <w:pageBreakBefore w:val="0"/>
        <w:kinsoku/>
        <w:wordWrap/>
        <w:overflowPunct/>
        <w:topLinePunct w:val="0"/>
        <w:autoSpaceDE/>
        <w:autoSpaceDN/>
        <w:bidi w:val="0"/>
        <w:adjustRightInd w:val="0"/>
        <w:snapToGrid w:val="0"/>
        <w:spacing w:after="0" w:line="400" w:lineRule="exact"/>
        <w:ind w:firstLine="480" w:firstLineChars="200"/>
        <w:textAlignment w:val="auto"/>
        <w:rPr>
          <w:rFonts w:ascii="仿宋" w:hAnsi="仿宋" w:eastAsia="仿宋" w:cs="仿宋"/>
          <w:sz w:val="24"/>
        </w:rPr>
      </w:pPr>
      <w:r>
        <w:rPr>
          <w:rFonts w:hint="eastAsia" w:ascii="仿宋" w:hAnsi="仿宋" w:eastAsia="仿宋" w:cs="仿宋"/>
          <w:sz w:val="24"/>
        </w:rPr>
        <w:t>（2）</w:t>
      </w:r>
      <w:r>
        <w:rPr>
          <w:rFonts w:hint="eastAsia" w:ascii="仿宋" w:hAnsi="仿宋" w:eastAsia="仿宋" w:cs="仿宋"/>
          <w:b w:val="0"/>
          <w:bCs/>
          <w:color w:val="000000"/>
          <w:sz w:val="24"/>
          <w:szCs w:val="24"/>
          <w:highlight w:val="none"/>
          <w:lang w:val="en-US" w:eastAsia="zh-CN"/>
        </w:rPr>
        <w:t>成交</w:t>
      </w:r>
      <w:r>
        <w:rPr>
          <w:rFonts w:hint="eastAsia" w:ascii="仿宋" w:hAnsi="仿宋" w:eastAsia="仿宋" w:cs="仿宋"/>
          <w:sz w:val="24"/>
          <w:lang w:val="en-US" w:eastAsia="zh-CN"/>
        </w:rPr>
        <w:t>供应商</w:t>
      </w:r>
      <w:r>
        <w:rPr>
          <w:rFonts w:hint="eastAsia" w:ascii="仿宋" w:hAnsi="仿宋" w:eastAsia="仿宋" w:cs="仿宋"/>
          <w:sz w:val="24"/>
        </w:rPr>
        <w:t>每次送水到使用科室，采购人使用科室每次送水时支付相应数量的水票。每月末</w:t>
      </w:r>
      <w:r>
        <w:rPr>
          <w:rFonts w:hint="eastAsia" w:ascii="仿宋" w:hAnsi="仿宋" w:eastAsia="仿宋" w:cs="仿宋"/>
          <w:b w:val="0"/>
          <w:bCs/>
          <w:color w:val="000000"/>
          <w:sz w:val="24"/>
          <w:szCs w:val="24"/>
          <w:highlight w:val="none"/>
          <w:lang w:val="en-US" w:eastAsia="zh-CN"/>
        </w:rPr>
        <w:t>成交</w:t>
      </w:r>
      <w:r>
        <w:rPr>
          <w:rFonts w:hint="eastAsia" w:ascii="仿宋" w:hAnsi="仿宋" w:eastAsia="仿宋" w:cs="仿宋"/>
          <w:sz w:val="24"/>
          <w:lang w:val="en-US" w:eastAsia="zh-CN"/>
        </w:rPr>
        <w:t>供应商</w:t>
      </w:r>
      <w:r>
        <w:rPr>
          <w:rFonts w:hint="eastAsia" w:ascii="仿宋" w:hAnsi="仿宋" w:eastAsia="仿宋" w:cs="仿宋"/>
          <w:sz w:val="24"/>
        </w:rPr>
        <w:t>凭水票到</w:t>
      </w:r>
      <w:r>
        <w:rPr>
          <w:rFonts w:hint="eastAsia" w:ascii="仿宋" w:hAnsi="仿宋" w:eastAsia="仿宋" w:cs="仿宋"/>
          <w:sz w:val="24"/>
          <w:lang w:val="en-US" w:eastAsia="zh-CN"/>
        </w:rPr>
        <w:t>采购人</w:t>
      </w:r>
      <w:r>
        <w:rPr>
          <w:rFonts w:hint="eastAsia" w:ascii="仿宋" w:hAnsi="仿宋" w:eastAsia="仿宋" w:cs="仿宋"/>
          <w:sz w:val="24"/>
        </w:rPr>
        <w:t>总务库房办理款项结算[按成交</w:t>
      </w:r>
      <w:r>
        <w:rPr>
          <w:rFonts w:hint="eastAsia" w:ascii="仿宋" w:hAnsi="仿宋" w:eastAsia="仿宋" w:cs="仿宋"/>
          <w:sz w:val="24"/>
          <w:lang w:val="en-US" w:eastAsia="zh-CN"/>
        </w:rPr>
        <w:t>供应商</w:t>
      </w:r>
      <w:r>
        <w:rPr>
          <w:rFonts w:hint="eastAsia" w:ascii="仿宋" w:hAnsi="仿宋" w:eastAsia="仿宋" w:cs="仿宋"/>
          <w:sz w:val="24"/>
        </w:rPr>
        <w:t>桶装饮用水的成交单价×实际供货数量]；在确认款项无误的前提下，院方收到</w:t>
      </w:r>
      <w:r>
        <w:rPr>
          <w:rFonts w:hint="eastAsia" w:ascii="仿宋" w:hAnsi="仿宋" w:eastAsia="仿宋" w:cs="仿宋"/>
          <w:b w:val="0"/>
          <w:bCs/>
          <w:color w:val="000000"/>
          <w:sz w:val="24"/>
          <w:szCs w:val="24"/>
          <w:highlight w:val="none"/>
          <w:lang w:val="en-US" w:eastAsia="zh-CN"/>
        </w:rPr>
        <w:t>成交</w:t>
      </w:r>
      <w:r>
        <w:rPr>
          <w:rFonts w:hint="eastAsia" w:ascii="仿宋" w:hAnsi="仿宋" w:eastAsia="仿宋" w:cs="仿宋"/>
          <w:sz w:val="24"/>
          <w:lang w:val="en-US" w:eastAsia="zh-CN"/>
        </w:rPr>
        <w:t>供应商</w:t>
      </w:r>
      <w:r>
        <w:rPr>
          <w:rFonts w:hint="eastAsia" w:ascii="仿宋" w:hAnsi="仿宋" w:eastAsia="仿宋" w:cs="仿宋"/>
          <w:sz w:val="24"/>
        </w:rPr>
        <w:t>正式发票之日起两个月内支付款项；</w:t>
      </w:r>
    </w:p>
    <w:p>
      <w:pPr>
        <w:pStyle w:val="26"/>
        <w:keepNext w:val="0"/>
        <w:keepLines w:val="0"/>
        <w:pageBreakBefore w:val="0"/>
        <w:kinsoku/>
        <w:wordWrap/>
        <w:overflowPunct/>
        <w:topLinePunct w:val="0"/>
        <w:autoSpaceDE/>
        <w:autoSpaceDN/>
        <w:bidi w:val="0"/>
        <w:adjustRightInd w:val="0"/>
        <w:snapToGrid w:val="0"/>
        <w:spacing w:after="0" w:line="400" w:lineRule="exact"/>
        <w:ind w:firstLine="480" w:firstLineChars="200"/>
        <w:textAlignment w:val="auto"/>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）付款方式：采用</w:t>
      </w:r>
      <w:r>
        <w:rPr>
          <w:rFonts w:hint="eastAsia" w:ascii="仿宋" w:hAnsi="仿宋" w:eastAsia="仿宋" w:cs="仿宋"/>
          <w:sz w:val="24"/>
          <w:lang w:val="en-US" w:eastAsia="zh-CN"/>
        </w:rPr>
        <w:t>银行转账方式</w:t>
      </w:r>
      <w:r>
        <w:rPr>
          <w:rFonts w:hint="eastAsia" w:ascii="仿宋" w:hAnsi="仿宋" w:eastAsia="仿宋" w:cs="仿宋"/>
          <w:sz w:val="24"/>
        </w:rPr>
        <w:t>。</w:t>
      </w:r>
    </w:p>
    <w:p>
      <w:pPr>
        <w:pStyle w:val="26"/>
        <w:keepNext w:val="0"/>
        <w:keepLines w:val="0"/>
        <w:pageBreakBefore w:val="0"/>
        <w:kinsoku/>
        <w:wordWrap/>
        <w:overflowPunct/>
        <w:topLinePunct w:val="0"/>
        <w:autoSpaceDE/>
        <w:autoSpaceDN/>
        <w:bidi w:val="0"/>
        <w:adjustRightInd w:val="0"/>
        <w:snapToGrid w:val="0"/>
        <w:spacing w:after="0" w:line="400" w:lineRule="exact"/>
        <w:ind w:firstLine="480" w:firstLineChars="200"/>
        <w:textAlignment w:val="auto"/>
        <w:rPr>
          <w:rFonts w:hint="eastAsia" w:ascii="仿宋" w:hAnsi="仿宋" w:eastAsia="仿宋" w:cs="仿宋"/>
          <w:sz w:val="24"/>
          <w:lang w:eastAsia="zh-CN"/>
        </w:rPr>
      </w:pPr>
      <w:r>
        <w:rPr>
          <w:rFonts w:hint="eastAsia" w:ascii="仿宋" w:hAnsi="仿宋" w:eastAsia="仿宋" w:cs="仿宋"/>
          <w:sz w:val="24"/>
        </w:rPr>
        <w:t>2.</w:t>
      </w:r>
      <w:r>
        <w:rPr>
          <w:rFonts w:hint="eastAsia" w:ascii="仿宋" w:hAnsi="仿宋" w:eastAsia="仿宋" w:cs="仿宋"/>
          <w:sz w:val="24"/>
          <w:lang w:val="en-US" w:eastAsia="zh-CN"/>
        </w:rPr>
        <w:t>瓶装饮用水及</w:t>
      </w:r>
      <w:r>
        <w:rPr>
          <w:rFonts w:hint="eastAsia" w:ascii="仿宋" w:hAnsi="仿宋" w:eastAsia="仿宋" w:cs="仿宋"/>
          <w:sz w:val="24"/>
        </w:rPr>
        <w:t>饮水机结算</w:t>
      </w:r>
      <w:r>
        <w:rPr>
          <w:rFonts w:hint="eastAsia" w:ascii="仿宋" w:hAnsi="仿宋" w:eastAsia="仿宋" w:cs="仿宋"/>
          <w:sz w:val="24"/>
          <w:lang w:eastAsia="zh-CN"/>
        </w:rPr>
        <w:t>：</w:t>
      </w:r>
    </w:p>
    <w:p>
      <w:pPr>
        <w:pStyle w:val="26"/>
        <w:keepNext w:val="0"/>
        <w:keepLines w:val="0"/>
        <w:pageBreakBefore w:val="0"/>
        <w:kinsoku/>
        <w:wordWrap/>
        <w:overflowPunct/>
        <w:topLinePunct w:val="0"/>
        <w:autoSpaceDE/>
        <w:autoSpaceDN/>
        <w:bidi w:val="0"/>
        <w:adjustRightInd w:val="0"/>
        <w:snapToGrid w:val="0"/>
        <w:spacing w:after="0" w:line="400" w:lineRule="exact"/>
        <w:ind w:firstLine="480" w:firstLineChars="200"/>
        <w:textAlignment w:val="auto"/>
        <w:rPr>
          <w:rFonts w:hint="eastAsia" w:ascii="仿宋" w:hAnsi="仿宋" w:eastAsia="仿宋" w:cs="仿宋"/>
          <w:sz w:val="24"/>
          <w:lang w:eastAsia="zh-CN"/>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按实际采购数量</w:t>
      </w:r>
      <w:r>
        <w:rPr>
          <w:rFonts w:hint="eastAsia" w:ascii="仿宋" w:hAnsi="仿宋" w:eastAsia="仿宋" w:cs="仿宋"/>
          <w:sz w:val="24"/>
          <w:highlight w:val="none"/>
        </w:rPr>
        <w:t>结算</w:t>
      </w:r>
      <w:r>
        <w:rPr>
          <w:rFonts w:hint="eastAsia" w:ascii="仿宋" w:hAnsi="仿宋" w:eastAsia="仿宋" w:cs="仿宋"/>
          <w:sz w:val="24"/>
          <w:highlight w:val="none"/>
          <w:lang w:eastAsia="zh-CN"/>
        </w:rPr>
        <w:t>，</w:t>
      </w:r>
      <w:r>
        <w:rPr>
          <w:rFonts w:hint="eastAsia" w:ascii="仿宋" w:hAnsi="仿宋" w:eastAsia="仿宋" w:cs="仿宋"/>
          <w:sz w:val="24"/>
          <w:highlight w:val="none"/>
        </w:rPr>
        <w:t>每月结算一次</w:t>
      </w:r>
      <w:r>
        <w:rPr>
          <w:rFonts w:hint="eastAsia" w:ascii="仿宋" w:hAnsi="仿宋" w:eastAsia="仿宋" w:cs="仿宋"/>
          <w:sz w:val="24"/>
          <w:highlight w:val="none"/>
          <w:lang w:eastAsia="zh-CN"/>
        </w:rPr>
        <w:t>；</w:t>
      </w:r>
    </w:p>
    <w:p>
      <w:pPr>
        <w:pStyle w:val="26"/>
        <w:keepNext w:val="0"/>
        <w:keepLines w:val="0"/>
        <w:pageBreakBefore w:val="0"/>
        <w:kinsoku/>
        <w:wordWrap/>
        <w:overflowPunct/>
        <w:topLinePunct w:val="0"/>
        <w:autoSpaceDE/>
        <w:autoSpaceDN/>
        <w:bidi w:val="0"/>
        <w:adjustRightInd w:val="0"/>
        <w:snapToGrid w:val="0"/>
        <w:spacing w:after="0" w:line="400" w:lineRule="exact"/>
        <w:ind w:firstLine="480" w:firstLineChars="200"/>
        <w:textAlignment w:val="auto"/>
        <w:rPr>
          <w:rFonts w:ascii="仿宋" w:hAnsi="仿宋" w:eastAsia="仿宋" w:cs="仿宋"/>
          <w:sz w:val="24"/>
        </w:rPr>
      </w:pPr>
      <w:r>
        <w:rPr>
          <w:rFonts w:hint="eastAsia" w:ascii="仿宋" w:hAnsi="仿宋" w:eastAsia="仿宋" w:cs="仿宋"/>
          <w:sz w:val="24"/>
        </w:rPr>
        <w:t>（2）饮水机在</w:t>
      </w:r>
      <w:r>
        <w:rPr>
          <w:rFonts w:hint="eastAsia" w:ascii="仿宋" w:hAnsi="仿宋" w:eastAsia="仿宋" w:cs="仿宋"/>
          <w:b w:val="0"/>
          <w:bCs/>
          <w:color w:val="000000"/>
          <w:sz w:val="24"/>
          <w:szCs w:val="24"/>
          <w:highlight w:val="none"/>
          <w:lang w:val="en-US" w:eastAsia="zh-CN"/>
        </w:rPr>
        <w:t>成交</w:t>
      </w:r>
      <w:r>
        <w:rPr>
          <w:rFonts w:hint="eastAsia" w:ascii="仿宋" w:hAnsi="仿宋" w:eastAsia="仿宋" w:cs="仿宋"/>
          <w:sz w:val="24"/>
          <w:lang w:val="en-US" w:eastAsia="zh-CN"/>
        </w:rPr>
        <w:t>供应商</w:t>
      </w:r>
      <w:r>
        <w:rPr>
          <w:rFonts w:hint="eastAsia" w:ascii="仿宋" w:hAnsi="仿宋" w:eastAsia="仿宋" w:cs="仿宋"/>
          <w:sz w:val="24"/>
        </w:rPr>
        <w:t>完成送货后，在验收合格的前提下，</w:t>
      </w:r>
      <w:r>
        <w:rPr>
          <w:rFonts w:hint="eastAsia" w:ascii="仿宋" w:hAnsi="仿宋" w:eastAsia="仿宋" w:cs="仿宋"/>
          <w:sz w:val="24"/>
          <w:lang w:val="en-US" w:eastAsia="zh-CN"/>
        </w:rPr>
        <w:t>采购人</w:t>
      </w:r>
      <w:r>
        <w:rPr>
          <w:rFonts w:hint="eastAsia" w:ascii="仿宋" w:hAnsi="仿宋" w:eastAsia="仿宋" w:cs="仿宋"/>
          <w:sz w:val="24"/>
        </w:rPr>
        <w:t>收到</w:t>
      </w:r>
      <w:r>
        <w:rPr>
          <w:rFonts w:hint="eastAsia" w:ascii="仿宋" w:hAnsi="仿宋" w:eastAsia="仿宋" w:cs="仿宋"/>
          <w:sz w:val="24"/>
          <w:lang w:val="en-US" w:eastAsia="zh-CN"/>
        </w:rPr>
        <w:t>成交供应商</w:t>
      </w:r>
      <w:r>
        <w:rPr>
          <w:rFonts w:hint="eastAsia" w:ascii="仿宋" w:hAnsi="仿宋" w:eastAsia="仿宋" w:cs="仿宋"/>
          <w:sz w:val="24"/>
        </w:rPr>
        <w:t>正式发票之日起两个月内支付款项；</w:t>
      </w:r>
    </w:p>
    <w:p>
      <w:pPr>
        <w:pStyle w:val="26"/>
        <w:keepNext w:val="0"/>
        <w:keepLines w:val="0"/>
        <w:pageBreakBefore w:val="0"/>
        <w:kinsoku/>
        <w:wordWrap/>
        <w:overflowPunct/>
        <w:topLinePunct w:val="0"/>
        <w:autoSpaceDE/>
        <w:autoSpaceDN/>
        <w:bidi w:val="0"/>
        <w:adjustRightInd w:val="0"/>
        <w:snapToGrid w:val="0"/>
        <w:spacing w:after="0"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）付款方式：采用</w:t>
      </w:r>
      <w:r>
        <w:rPr>
          <w:rFonts w:hint="eastAsia" w:ascii="仿宋" w:hAnsi="仿宋" w:eastAsia="仿宋" w:cs="仿宋"/>
          <w:sz w:val="24"/>
          <w:lang w:val="en-US" w:eastAsia="zh-CN"/>
        </w:rPr>
        <w:t>银行转账方式</w:t>
      </w:r>
      <w:r>
        <w:rPr>
          <w:rFonts w:hint="eastAsia" w:ascii="仿宋" w:hAnsi="仿宋" w:eastAsia="仿宋" w:cs="仿宋"/>
          <w:sz w:val="24"/>
        </w:rPr>
        <w:t>。</w:t>
      </w:r>
    </w:p>
    <w:p>
      <w:pPr>
        <w:pStyle w:val="34"/>
        <w:keepNext w:val="0"/>
        <w:keepLines w:val="0"/>
        <w:pageBreakBefore w:val="0"/>
        <w:kinsoku/>
        <w:wordWrap/>
        <w:overflowPunct/>
        <w:topLinePunct w:val="0"/>
        <w:autoSpaceDE/>
        <w:autoSpaceDN/>
        <w:bidi w:val="0"/>
        <w:adjustRightInd w:val="0"/>
        <w:snapToGrid w:val="0"/>
        <w:spacing w:line="400" w:lineRule="exact"/>
        <w:ind w:left="0" w:leftChars="0" w:firstLine="0" w:firstLineChars="0"/>
        <w:textAlignment w:val="auto"/>
        <w:rPr>
          <w:rFonts w:ascii="仿宋" w:hAnsi="仿宋" w:eastAsia="仿宋" w:cs="仿宋"/>
          <w:b/>
          <w:bCs/>
          <w:sz w:val="24"/>
        </w:rPr>
      </w:pPr>
      <w:r>
        <w:rPr>
          <w:rFonts w:hint="eastAsia" w:ascii="仿宋" w:hAnsi="仿宋" w:eastAsia="仿宋" w:cs="仿宋"/>
          <w:b/>
          <w:bCs/>
          <w:sz w:val="24"/>
          <w:lang w:val="en-US" w:eastAsia="zh-CN"/>
        </w:rPr>
        <w:t>八、</w:t>
      </w:r>
      <w:r>
        <w:rPr>
          <w:rFonts w:hint="eastAsia" w:ascii="仿宋" w:hAnsi="仿宋" w:eastAsia="仿宋" w:cs="仿宋"/>
          <w:b/>
          <w:bCs/>
          <w:sz w:val="24"/>
        </w:rPr>
        <w:t>报价要求</w:t>
      </w:r>
    </w:p>
    <w:p>
      <w:pPr>
        <w:pStyle w:val="34"/>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供应商</w:t>
      </w:r>
      <w:r>
        <w:rPr>
          <w:rFonts w:hint="eastAsia" w:ascii="仿宋" w:hAnsi="仿宋" w:eastAsia="仿宋" w:cs="仿宋"/>
          <w:sz w:val="24"/>
          <w:highlight w:val="none"/>
        </w:rPr>
        <w:t>报价应包含产品价款、包装、运输、装卸、送货、人工、保险、税费、配置</w:t>
      </w:r>
      <w:r>
        <w:rPr>
          <w:rFonts w:hint="eastAsia" w:ascii="仿宋" w:hAnsi="仿宋" w:eastAsia="仿宋" w:cs="仿宋"/>
          <w:sz w:val="24"/>
          <w:highlight w:val="none"/>
          <w:lang w:val="en-US" w:eastAsia="zh-CN"/>
        </w:rPr>
        <w:t>及维修</w:t>
      </w:r>
      <w:r>
        <w:rPr>
          <w:rFonts w:hint="eastAsia" w:ascii="仿宋" w:hAnsi="仿宋" w:eastAsia="仿宋" w:cs="仿宋"/>
          <w:sz w:val="24"/>
          <w:highlight w:val="none"/>
        </w:rPr>
        <w:t>饮水机等相关费用和伴随货物服务的其他所有费用。</w:t>
      </w:r>
    </w:p>
    <w:p>
      <w:pPr>
        <w:pStyle w:val="34"/>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b/>
          <w:bCs/>
          <w:sz w:val="24"/>
          <w:highlight w:val="none"/>
          <w:lang w:val="en-US" w:eastAsia="zh-CN"/>
        </w:rPr>
      </w:pPr>
      <w:r>
        <w:rPr>
          <w:rFonts w:hint="eastAsia" w:ascii="仿宋" w:hAnsi="仿宋" w:eastAsia="仿宋" w:cs="仿宋"/>
          <w:sz w:val="24"/>
          <w:highlight w:val="none"/>
        </w:rPr>
        <w:t>2.少报漏报的内容，均已包含在总价内，</w:t>
      </w:r>
      <w:r>
        <w:rPr>
          <w:rFonts w:hint="eastAsia" w:ascii="仿宋" w:hAnsi="仿宋" w:eastAsia="仿宋" w:cs="仿宋"/>
          <w:b w:val="0"/>
          <w:bCs/>
          <w:color w:val="000000"/>
          <w:sz w:val="24"/>
          <w:szCs w:val="24"/>
          <w:highlight w:val="none"/>
          <w:lang w:val="en-US" w:eastAsia="zh-CN"/>
        </w:rPr>
        <w:t>成交</w:t>
      </w:r>
      <w:r>
        <w:rPr>
          <w:rFonts w:hint="eastAsia" w:ascii="仿宋" w:hAnsi="仿宋" w:eastAsia="仿宋" w:cs="仿宋"/>
          <w:sz w:val="24"/>
          <w:highlight w:val="none"/>
          <w:lang w:val="en-US" w:eastAsia="zh-CN"/>
        </w:rPr>
        <w:t>供应商</w:t>
      </w:r>
      <w:r>
        <w:rPr>
          <w:rFonts w:hint="eastAsia" w:ascii="仿宋" w:hAnsi="仿宋" w:eastAsia="仿宋" w:cs="仿宋"/>
          <w:sz w:val="24"/>
          <w:highlight w:val="none"/>
        </w:rPr>
        <w:t>不得以任何的形式向采购人索要追加任何的费用，采购人也没有义务支付任何合同总价外的费用。</w:t>
      </w:r>
    </w:p>
    <w:p>
      <w:pPr>
        <w:pStyle w:val="34"/>
        <w:keepNext w:val="0"/>
        <w:keepLines w:val="0"/>
        <w:pageBreakBefore w:val="0"/>
        <w:kinsoku/>
        <w:wordWrap/>
        <w:overflowPunct/>
        <w:topLinePunct w:val="0"/>
        <w:autoSpaceDE/>
        <w:autoSpaceDN/>
        <w:bidi w:val="0"/>
        <w:adjustRightInd w:val="0"/>
        <w:snapToGrid w:val="0"/>
        <w:spacing w:line="400" w:lineRule="exact"/>
        <w:ind w:left="0" w:leftChars="0" w:firstLine="0" w:firstLineChars="0"/>
        <w:textAlignment w:val="auto"/>
        <w:rPr>
          <w:rFonts w:hint="eastAsia" w:ascii="仿宋" w:hAnsi="仿宋" w:eastAsia="仿宋" w:cs="仿宋"/>
          <w:b/>
          <w:bCs/>
          <w:sz w:val="24"/>
        </w:rPr>
      </w:pPr>
      <w:r>
        <w:rPr>
          <w:rFonts w:hint="eastAsia" w:ascii="仿宋" w:hAnsi="仿宋" w:eastAsia="仿宋" w:cs="仿宋"/>
          <w:b/>
          <w:bCs/>
          <w:sz w:val="24"/>
          <w:lang w:val="en-US" w:eastAsia="zh-CN"/>
        </w:rPr>
        <w:t>九、</w:t>
      </w:r>
      <w:r>
        <w:rPr>
          <w:rFonts w:hint="eastAsia" w:ascii="仿宋" w:hAnsi="仿宋" w:eastAsia="仿宋" w:cs="仿宋"/>
          <w:b/>
          <w:bCs/>
          <w:sz w:val="24"/>
        </w:rPr>
        <w:t>违约责任</w:t>
      </w:r>
    </w:p>
    <w:p>
      <w:pPr>
        <w:pStyle w:val="34"/>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rPr>
        <w:t>1.</w:t>
      </w:r>
      <w:r>
        <w:rPr>
          <w:rFonts w:hint="eastAsia" w:ascii="仿宋" w:hAnsi="仿宋" w:eastAsia="仿宋" w:cs="仿宋"/>
          <w:sz w:val="24"/>
          <w:lang w:val="en-US" w:eastAsia="zh-CN"/>
        </w:rPr>
        <w:t>采购人有按时与成交供应商结算货款的义务，产品安全责任由成交供应商负责。</w:t>
      </w:r>
    </w:p>
    <w:p>
      <w:pPr>
        <w:pStyle w:val="34"/>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2.成交供应商未能按时交货，每拖延一天，须向采购人支付合同暂定金额5‰的违约金。</w:t>
      </w:r>
    </w:p>
    <w:p>
      <w:pPr>
        <w:pStyle w:val="34"/>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3.采购人无正当理由拒收货物的，采购人须向成交供应商支付合同暂定金额5‰的违约金。</w:t>
      </w:r>
    </w:p>
    <w:p>
      <w:pPr>
        <w:pStyle w:val="34"/>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采购人按合同对货物进行认真验收，成交供应商所提供的产品（规格、生产厂家、质量、品牌等）不符合或达不到采购人所规定要求的，成交供应商必须无条件退换货；成交供应商未能履行采购文件和合同所定事项, 或供应不合格的、假冒伪劣、以次充好的商品，采购人退换货后将记录在案，情节严重的可取消其供应资格。</w:t>
      </w:r>
    </w:p>
    <w:p>
      <w:pPr>
        <w:pStyle w:val="34"/>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5.成交供应商除不可抗力外，不得因其他任何理由拒绝送货。因成交供应商原因未能交付货物的（采购人原因造成的除外），成交供应商须承担由此产生的一切损失和费用，情节严重的可取消成交供应商供应资格。</w:t>
      </w: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第三章  响应须知</w:t>
      </w:r>
      <w:bookmarkEnd w:id="9"/>
      <w:bookmarkEnd w:id="10"/>
      <w:bookmarkEnd w:id="11"/>
    </w:p>
    <w:p>
      <w:pPr>
        <w:pStyle w:val="34"/>
        <w:ind w:firstLine="400"/>
        <w:rPr>
          <w:color w:val="000000"/>
        </w:rPr>
      </w:pPr>
    </w:p>
    <w:p>
      <w:pPr>
        <w:pStyle w:val="34"/>
        <w:ind w:firstLine="400"/>
        <w:rPr>
          <w:color w:val="000000"/>
        </w:rPr>
      </w:pPr>
    </w:p>
    <w:p>
      <w:pPr>
        <w:pStyle w:val="34"/>
        <w:ind w:firstLine="400"/>
        <w:rPr>
          <w:color w:val="000000"/>
        </w:rPr>
      </w:pPr>
    </w:p>
    <w:p>
      <w:pPr>
        <w:pStyle w:val="34"/>
        <w:ind w:firstLine="400"/>
        <w:rPr>
          <w:color w:val="000000"/>
        </w:rPr>
      </w:pPr>
    </w:p>
    <w:p>
      <w:pPr>
        <w:pStyle w:val="34"/>
        <w:ind w:firstLine="400"/>
        <w:rPr>
          <w:color w:val="000000"/>
        </w:rPr>
      </w:pPr>
    </w:p>
    <w:p>
      <w:pPr>
        <w:pStyle w:val="34"/>
        <w:ind w:firstLine="400"/>
        <w:rPr>
          <w:color w:val="000000"/>
        </w:rPr>
      </w:pPr>
    </w:p>
    <w:p>
      <w:pPr>
        <w:pStyle w:val="34"/>
        <w:ind w:firstLine="400"/>
        <w:rPr>
          <w:color w:val="000000"/>
        </w:rPr>
      </w:pPr>
    </w:p>
    <w:p>
      <w:pPr>
        <w:pStyle w:val="34"/>
        <w:ind w:firstLine="400"/>
        <w:rPr>
          <w:color w:val="000000"/>
        </w:rPr>
      </w:pPr>
    </w:p>
    <w:p>
      <w:pPr>
        <w:pStyle w:val="34"/>
        <w:ind w:firstLine="400"/>
        <w:rPr>
          <w:color w:val="000000"/>
        </w:rPr>
      </w:pPr>
    </w:p>
    <w:p>
      <w:pPr>
        <w:pStyle w:val="34"/>
        <w:ind w:firstLine="400"/>
        <w:rPr>
          <w:color w:val="000000"/>
        </w:rPr>
      </w:pPr>
    </w:p>
    <w:p>
      <w:pPr>
        <w:pStyle w:val="34"/>
        <w:ind w:firstLine="400"/>
        <w:rPr>
          <w:color w:val="000000"/>
        </w:rPr>
      </w:pPr>
    </w:p>
    <w:p>
      <w:pPr>
        <w:pStyle w:val="34"/>
        <w:ind w:firstLine="400"/>
        <w:rPr>
          <w:color w:val="000000"/>
        </w:rPr>
      </w:pPr>
    </w:p>
    <w:p>
      <w:pPr>
        <w:pStyle w:val="34"/>
        <w:ind w:firstLine="400"/>
        <w:rPr>
          <w:color w:val="000000"/>
        </w:rPr>
      </w:pPr>
    </w:p>
    <w:p>
      <w:pPr>
        <w:pStyle w:val="34"/>
        <w:ind w:firstLine="400"/>
        <w:rPr>
          <w:color w:val="000000"/>
        </w:rPr>
      </w:pPr>
    </w:p>
    <w:p>
      <w:pPr>
        <w:pStyle w:val="34"/>
        <w:ind w:firstLine="400"/>
        <w:rPr>
          <w:color w:val="000000"/>
        </w:rPr>
      </w:pPr>
    </w:p>
    <w:p>
      <w:pPr>
        <w:pStyle w:val="34"/>
        <w:ind w:firstLine="400"/>
        <w:rPr>
          <w:color w:val="000000"/>
        </w:rPr>
      </w:pPr>
    </w:p>
    <w:p>
      <w:pPr>
        <w:pStyle w:val="34"/>
        <w:ind w:firstLine="0" w:firstLineChars="0"/>
        <w:rPr>
          <w:color w:val="000000"/>
        </w:rPr>
      </w:pPr>
    </w:p>
    <w:p>
      <w:pPr>
        <w:rPr>
          <w:rFonts w:ascii="宋体" w:hAnsi="宋体" w:cs="宋体"/>
          <w:b/>
          <w:bCs/>
          <w:color w:val="000000"/>
          <w:sz w:val="36"/>
          <w:szCs w:val="36"/>
        </w:rPr>
      </w:pPr>
      <w:bookmarkStart w:id="12" w:name="_Toc385940880"/>
      <w:r>
        <w:rPr>
          <w:rFonts w:hint="eastAsia" w:ascii="宋体" w:hAnsi="宋体" w:cs="宋体"/>
          <w:b/>
          <w:bCs/>
          <w:color w:val="000000"/>
          <w:sz w:val="36"/>
          <w:szCs w:val="36"/>
        </w:rPr>
        <w:br w:type="page"/>
      </w:r>
    </w:p>
    <w:bookmarkEnd w:id="12"/>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center"/>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响应须知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一、响应文件格式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须按本</w:t>
      </w:r>
      <w:r>
        <w:rPr>
          <w:rFonts w:hint="eastAsia" w:ascii="仿宋" w:hAnsi="仿宋" w:eastAsia="仿宋" w:cs="仿宋"/>
          <w:color w:val="000000"/>
          <w:sz w:val="24"/>
          <w:szCs w:val="24"/>
          <w:highlight w:val="none"/>
          <w:lang w:val="en-US" w:eastAsia="zh-CN"/>
        </w:rPr>
        <w:t>采购文件</w:t>
      </w:r>
      <w:r>
        <w:rPr>
          <w:rFonts w:hint="eastAsia" w:ascii="仿宋" w:hAnsi="仿宋" w:eastAsia="仿宋" w:cs="仿宋"/>
          <w:color w:val="000000"/>
          <w:sz w:val="24"/>
          <w:szCs w:val="24"/>
          <w:highlight w:val="none"/>
        </w:rPr>
        <w:t>中提供的</w:t>
      </w:r>
      <w:r>
        <w:rPr>
          <w:rFonts w:hint="eastAsia" w:ascii="仿宋" w:hAnsi="仿宋" w:eastAsia="仿宋" w:cs="仿宋"/>
          <w:color w:val="000000"/>
          <w:sz w:val="24"/>
          <w:szCs w:val="24"/>
          <w:highlight w:val="none"/>
          <w:lang w:val="en-US" w:eastAsia="zh-CN"/>
        </w:rPr>
        <w:t>响应文件编制要求</w:t>
      </w:r>
      <w:r>
        <w:rPr>
          <w:rFonts w:hint="eastAsia" w:ascii="仿宋" w:hAnsi="仿宋" w:eastAsia="仿宋" w:cs="仿宋"/>
          <w:color w:val="000000"/>
          <w:sz w:val="24"/>
          <w:szCs w:val="24"/>
          <w:highlight w:val="none"/>
        </w:rPr>
        <w:t>（见</w:t>
      </w:r>
      <w:r>
        <w:rPr>
          <w:rFonts w:hint="eastAsia" w:ascii="仿宋" w:hAnsi="仿宋" w:eastAsia="仿宋" w:cs="仿宋"/>
          <w:color w:val="000000"/>
          <w:sz w:val="24"/>
          <w:szCs w:val="24"/>
          <w:highlight w:val="none"/>
          <w:lang w:val="en-US" w:eastAsia="zh-CN"/>
        </w:rPr>
        <w:t>第五章</w:t>
      </w:r>
      <w:r>
        <w:rPr>
          <w:rFonts w:hint="eastAsia" w:ascii="仿宋" w:hAnsi="仿宋" w:eastAsia="仿宋" w:cs="仿宋"/>
          <w:color w:val="000000"/>
          <w:sz w:val="24"/>
          <w:szCs w:val="24"/>
          <w:highlight w:val="none"/>
        </w:rPr>
        <w:t>）以A4版面统一编制（每份内页须按顺序加注页码），以及按有关要求提供相关的</w:t>
      </w:r>
      <w:r>
        <w:rPr>
          <w:rFonts w:hint="eastAsia" w:ascii="仿宋" w:hAnsi="仿宋" w:eastAsia="仿宋" w:cs="仿宋"/>
          <w:color w:val="000000"/>
          <w:sz w:val="24"/>
          <w:szCs w:val="24"/>
          <w:highlight w:val="none"/>
          <w:lang w:val="en-US" w:eastAsia="zh-CN"/>
        </w:rPr>
        <w:t>证明</w:t>
      </w:r>
      <w:r>
        <w:rPr>
          <w:rFonts w:hint="eastAsia" w:ascii="仿宋" w:hAnsi="仿宋" w:eastAsia="仿宋" w:cs="仿宋"/>
          <w:color w:val="000000"/>
          <w:sz w:val="24"/>
          <w:szCs w:val="24"/>
          <w:highlight w:val="none"/>
        </w:rPr>
        <w:t>资料等。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2" w:firstLineChars="200"/>
        <w:jc w:val="left"/>
        <w:textAlignment w:val="auto"/>
        <w:outlineLvl w:val="1"/>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二、响应</w:t>
      </w:r>
      <w:r>
        <w:rPr>
          <w:rFonts w:hint="eastAsia" w:ascii="仿宋" w:hAnsi="仿宋" w:eastAsia="仿宋" w:cs="仿宋"/>
          <w:b/>
          <w:bCs/>
          <w:color w:val="000000"/>
          <w:sz w:val="24"/>
          <w:szCs w:val="24"/>
          <w:highlight w:val="none"/>
        </w:rPr>
        <w:t>文件的递交</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（一）响应</w:t>
      </w:r>
      <w:r>
        <w:rPr>
          <w:rFonts w:hint="eastAsia" w:ascii="仿宋" w:hAnsi="仿宋" w:eastAsia="仿宋" w:cs="仿宋"/>
          <w:b w:val="0"/>
          <w:bCs/>
          <w:color w:val="000000"/>
          <w:sz w:val="24"/>
          <w:szCs w:val="24"/>
          <w:highlight w:val="none"/>
        </w:rPr>
        <w:t>文件的密封和标记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1.响应人</w:t>
      </w:r>
      <w:r>
        <w:rPr>
          <w:rFonts w:hint="eastAsia" w:ascii="仿宋" w:hAnsi="仿宋" w:eastAsia="仿宋" w:cs="仿宋"/>
          <w:color w:val="000000"/>
          <w:sz w:val="24"/>
          <w:szCs w:val="24"/>
          <w:highlight w:val="none"/>
        </w:rPr>
        <w:t>应将纸质</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文件正本和副本分开密封装在单独的信封中，每一信封封口处应加盖公章</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并在每一密封的信封封面上按以下要求清楚标明：</w:t>
      </w:r>
    </w:p>
    <w:tbl>
      <w:tblPr>
        <w:tblStyle w:val="27"/>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482" w:firstLineChars="200"/>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响应</w:t>
            </w:r>
            <w:r>
              <w:rPr>
                <w:rFonts w:hint="eastAsia" w:ascii="仿宋" w:hAnsi="仿宋" w:eastAsia="仿宋" w:cs="仿宋"/>
                <w:b/>
                <w:bCs/>
                <w:color w:val="000000"/>
                <w:sz w:val="24"/>
                <w:szCs w:val="24"/>
                <w:highlight w:val="none"/>
              </w:rPr>
              <w:t>文件（正/副本）</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80" w:firstLineChars="200"/>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rPr>
              <w:t>收件人：中山大学孙逸仙纪念医院</w:t>
            </w:r>
            <w:r>
              <w:rPr>
                <w:rFonts w:hint="eastAsia" w:ascii="仿宋" w:hAnsi="仿宋" w:eastAsia="仿宋" w:cs="仿宋"/>
                <w:bCs/>
                <w:color w:val="000000"/>
                <w:sz w:val="24"/>
                <w:szCs w:val="24"/>
                <w:highlight w:val="none"/>
                <w:lang w:val="en-US" w:eastAsia="zh-CN"/>
              </w:rPr>
              <w:t>深汕中心医院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default" w:ascii="仿宋" w:hAnsi="仿宋" w:eastAsia="仿宋" w:cs="仿宋"/>
                <w:sz w:val="24"/>
                <w:szCs w:val="24"/>
                <w:vertAlign w:val="baseline"/>
                <w:lang w:val="en-US" w:eastAsia="zh-CN"/>
              </w:rPr>
            </w:pPr>
            <w:r>
              <w:rPr>
                <w:rFonts w:hint="eastAsia" w:ascii="仿宋" w:hAnsi="仿宋" w:eastAsia="仿宋" w:cs="仿宋"/>
                <w:bCs/>
                <w:color w:val="000000"/>
                <w:sz w:val="24"/>
                <w:szCs w:val="24"/>
                <w:highlight w:val="none"/>
              </w:rPr>
              <w:t>项目名称：</w:t>
            </w:r>
            <w:r>
              <w:rPr>
                <w:rFonts w:hint="eastAsia" w:ascii="仿宋" w:hAnsi="仿宋" w:eastAsia="仿宋" w:cs="仿宋"/>
                <w:sz w:val="24"/>
                <w:szCs w:val="24"/>
                <w:vertAlign w:val="baseline"/>
                <w:lang w:val="en-US" w:eastAsia="zh-CN"/>
              </w:rPr>
              <w:t>中山大学孙逸仙纪念医院深汕中心医院饮用水及饮水机采购项目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right="0" w:rightChars="0"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val="en-US" w:eastAsia="zh-CN"/>
              </w:rPr>
              <w:t>响应人</w:t>
            </w:r>
            <w:r>
              <w:rPr>
                <w:rFonts w:hint="eastAsia" w:ascii="仿宋" w:hAnsi="仿宋" w:eastAsia="仿宋" w:cs="仿宋"/>
                <w:bCs/>
                <w:color w:val="000000"/>
                <w:sz w:val="24"/>
                <w:szCs w:val="24"/>
                <w:highlight w:val="none"/>
              </w:rPr>
              <w:t>名称（</w:t>
            </w:r>
            <w:r>
              <w:rPr>
                <w:rFonts w:hint="eastAsia" w:ascii="仿宋" w:hAnsi="仿宋" w:eastAsia="仿宋" w:cs="仿宋"/>
                <w:bCs/>
                <w:color w:val="000000"/>
                <w:sz w:val="24"/>
                <w:szCs w:val="24"/>
                <w:highlight w:val="none"/>
                <w:lang w:val="en-US" w:eastAsia="zh-CN"/>
              </w:rPr>
              <w:t>加</w:t>
            </w:r>
            <w:r>
              <w:rPr>
                <w:rFonts w:hint="eastAsia" w:ascii="仿宋" w:hAnsi="仿宋" w:eastAsia="仿宋" w:cs="仿宋"/>
                <w:bCs/>
                <w:color w:val="000000"/>
                <w:sz w:val="24"/>
                <w:szCs w:val="24"/>
                <w:highlight w:val="none"/>
              </w:rPr>
              <w:t>盖</w:t>
            </w:r>
            <w:r>
              <w:rPr>
                <w:rFonts w:hint="eastAsia" w:ascii="仿宋" w:hAnsi="仿宋" w:eastAsia="仿宋" w:cs="仿宋"/>
                <w:bCs/>
                <w:color w:val="000000"/>
                <w:sz w:val="24"/>
                <w:szCs w:val="24"/>
                <w:highlight w:val="none"/>
                <w:lang w:val="en-US" w:eastAsia="zh-CN"/>
              </w:rPr>
              <w:t>公</w:t>
            </w:r>
            <w:r>
              <w:rPr>
                <w:rFonts w:hint="eastAsia" w:ascii="仿宋" w:hAnsi="仿宋" w:eastAsia="仿宋" w:cs="仿宋"/>
                <w:bCs/>
                <w:color w:val="000000"/>
                <w:sz w:val="24"/>
                <w:szCs w:val="24"/>
                <w:highlight w:val="none"/>
              </w:rPr>
              <w:t>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联 系 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联系电话：</w:t>
            </w:r>
          </w:p>
          <w:p>
            <w:pPr>
              <w:pStyle w:val="3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482" w:firstLineChars="200"/>
              <w:jc w:val="center"/>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本项目</w:t>
            </w:r>
            <w:r>
              <w:rPr>
                <w:rFonts w:hint="eastAsia" w:ascii="仿宋" w:hAnsi="仿宋" w:eastAsia="仿宋" w:cs="仿宋"/>
                <w:b/>
                <w:bCs/>
                <w:color w:val="000000"/>
                <w:sz w:val="24"/>
                <w:szCs w:val="24"/>
                <w:highlight w:val="none"/>
                <w:lang w:val="en-US" w:eastAsia="zh-CN"/>
              </w:rPr>
              <w:t>采购会议</w:t>
            </w:r>
            <w:r>
              <w:rPr>
                <w:rFonts w:hint="eastAsia" w:ascii="仿宋" w:hAnsi="仿宋" w:eastAsia="仿宋" w:cs="仿宋"/>
                <w:b/>
                <w:bCs/>
                <w:color w:val="000000"/>
                <w:sz w:val="24"/>
                <w:szCs w:val="24"/>
                <w:highlight w:val="none"/>
                <w:lang w:eastAsia="zh-CN"/>
              </w:rPr>
              <w:t>之前</w:t>
            </w:r>
            <w:r>
              <w:rPr>
                <w:rFonts w:hint="eastAsia" w:ascii="仿宋" w:hAnsi="仿宋" w:eastAsia="仿宋" w:cs="仿宋"/>
                <w:b/>
                <w:bCs/>
                <w:color w:val="000000"/>
                <w:sz w:val="24"/>
                <w:szCs w:val="24"/>
                <w:highlight w:val="none"/>
              </w:rPr>
              <w:t>不得启封</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2.响应人应编制响应文件</w:t>
      </w:r>
      <w:r>
        <w:rPr>
          <w:rFonts w:hint="eastAsia" w:ascii="仿宋" w:hAnsi="仿宋" w:eastAsia="仿宋" w:cs="仿宋"/>
          <w:b w:val="0"/>
          <w:bCs/>
          <w:color w:val="000000"/>
          <w:sz w:val="24"/>
          <w:szCs w:val="24"/>
          <w:highlight w:val="none"/>
          <w:u w:val="single"/>
          <w:lang w:val="en-US" w:eastAsia="zh-CN"/>
        </w:rPr>
        <w:t>正本一份和副本贰份</w:t>
      </w:r>
      <w:r>
        <w:rPr>
          <w:rFonts w:hint="eastAsia" w:ascii="仿宋" w:hAnsi="仿宋" w:eastAsia="仿宋" w:cs="仿宋"/>
          <w:b w:val="0"/>
          <w:bCs/>
          <w:color w:val="000000"/>
          <w:sz w:val="24"/>
          <w:szCs w:val="24"/>
          <w:highlight w:val="none"/>
          <w:lang w:val="en-US" w:eastAsia="zh-CN"/>
        </w:rPr>
        <w:t>，响应文件的副本可采用正本的复印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件，并在封面及骑缝均加盖</w:t>
      </w:r>
      <w:r>
        <w:rPr>
          <w:rFonts w:hint="eastAsia" w:ascii="仿宋" w:hAnsi="仿宋" w:eastAsia="仿宋" w:cs="仿宋"/>
          <w:b/>
          <w:bCs w:val="0"/>
          <w:color w:val="FF0000"/>
          <w:sz w:val="24"/>
          <w:szCs w:val="24"/>
          <w:highlight w:val="none"/>
          <w:lang w:val="en-US" w:eastAsia="zh-CN"/>
        </w:rPr>
        <w:t>鲜章</w:t>
      </w:r>
      <w:r>
        <w:rPr>
          <w:rFonts w:hint="eastAsia" w:ascii="仿宋" w:hAnsi="仿宋" w:eastAsia="仿宋" w:cs="仿宋"/>
          <w:b w:val="0"/>
          <w:bCs/>
          <w:color w:val="000000"/>
          <w:sz w:val="24"/>
          <w:szCs w:val="24"/>
          <w:highlight w:val="none"/>
          <w:lang w:val="en-US" w:eastAsia="zh-CN"/>
        </w:rPr>
        <w:t>。若副本内容与正本不符，以正本内容为准。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right="0" w:rightChars="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3.对未经装订的响应文件可能发生的文件散落或缺损，由此产生的后果由响应人承</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right="0" w:rightChars="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5.响应文件的“正本”及所有“副本”的封面及骑缝均须加盖响应人</w:t>
      </w:r>
      <w:r>
        <w:rPr>
          <w:rFonts w:hint="eastAsia" w:ascii="仿宋" w:hAnsi="仿宋" w:eastAsia="仿宋" w:cs="仿宋"/>
          <w:b/>
          <w:bCs/>
          <w:color w:val="FF0000"/>
          <w:sz w:val="24"/>
          <w:szCs w:val="24"/>
          <w:highlight w:val="none"/>
          <w:lang w:val="en-US" w:eastAsia="zh-CN"/>
        </w:rPr>
        <w:t>鲜章</w:t>
      </w:r>
      <w:r>
        <w:rPr>
          <w:rFonts w:hint="eastAsia" w:ascii="仿宋" w:hAnsi="仿宋" w:eastAsia="仿宋" w:cs="仿宋"/>
          <w:color w:val="000000"/>
          <w:sz w:val="24"/>
          <w:szCs w:val="24"/>
          <w:highlight w:val="none"/>
          <w:lang w:val="en-US" w:eastAsia="zh-CN"/>
        </w:rPr>
        <w:t>。</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（二）</w:t>
      </w:r>
      <w:r>
        <w:rPr>
          <w:rFonts w:hint="eastAsia" w:ascii="仿宋" w:hAnsi="仿宋" w:eastAsia="仿宋" w:cs="仿宋"/>
          <w:b w:val="0"/>
          <w:bCs/>
          <w:color w:val="000000"/>
          <w:sz w:val="24"/>
          <w:szCs w:val="24"/>
          <w:highlight w:val="none"/>
        </w:rPr>
        <w:t>对</w:t>
      </w: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文件投递的要求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应当在响应文件提交截止时间前，将响应文件密封送</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寄</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达</w:t>
      </w:r>
      <w:r>
        <w:rPr>
          <w:rFonts w:hint="eastAsia" w:ascii="仿宋" w:hAnsi="仿宋" w:eastAsia="仿宋" w:cs="仿宋"/>
          <w:color w:val="000000"/>
          <w:sz w:val="24"/>
          <w:szCs w:val="24"/>
          <w:highlight w:val="none"/>
          <w:lang w:eastAsia="zh-CN"/>
        </w:rPr>
        <w:t>我院</w:t>
      </w:r>
      <w:r>
        <w:rPr>
          <w:rFonts w:hint="eastAsia" w:ascii="仿宋" w:hAnsi="仿宋" w:eastAsia="仿宋" w:cs="仿宋"/>
          <w:color w:val="000000"/>
          <w:sz w:val="24"/>
          <w:szCs w:val="24"/>
          <w:highlight w:val="none"/>
        </w:rPr>
        <w:t>指定地点。</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（三）响应</w:t>
      </w:r>
      <w:r>
        <w:rPr>
          <w:rFonts w:hint="eastAsia" w:ascii="仿宋" w:hAnsi="仿宋" w:eastAsia="仿宋" w:cs="仿宋"/>
          <w:b w:val="0"/>
          <w:bCs/>
          <w:color w:val="000000"/>
          <w:sz w:val="24"/>
          <w:szCs w:val="24"/>
          <w:highlight w:val="none"/>
        </w:rPr>
        <w:t>文件的修改和撤回</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rPr>
        <w:t>截止时间前，可以对所递交的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文件进行补充、修改或者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撤回，并</w:t>
      </w:r>
      <w:r>
        <w:rPr>
          <w:rFonts w:hint="eastAsia" w:ascii="仿宋" w:hAnsi="仿宋" w:eastAsia="仿宋" w:cs="仿宋"/>
          <w:color w:val="000000"/>
          <w:sz w:val="24"/>
          <w:szCs w:val="24"/>
          <w:highlight w:val="none"/>
          <w:lang w:val="en-US" w:eastAsia="zh-CN"/>
        </w:rPr>
        <w:t>书面</w:t>
      </w:r>
      <w:r>
        <w:rPr>
          <w:rFonts w:hint="eastAsia" w:ascii="仿宋" w:hAnsi="仿宋" w:eastAsia="仿宋" w:cs="仿宋"/>
          <w:color w:val="000000"/>
          <w:sz w:val="24"/>
          <w:szCs w:val="24"/>
          <w:highlight w:val="none"/>
        </w:rPr>
        <w:t>通知</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。补充、修改的内容应当按</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rPr>
        <w:t>要求签署、盖章，并作为</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文件的组成部分。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2.响应</w:t>
      </w:r>
      <w:r>
        <w:rPr>
          <w:rFonts w:hint="eastAsia" w:ascii="仿宋" w:hAnsi="仿宋" w:eastAsia="仿宋" w:cs="仿宋"/>
          <w:color w:val="000000"/>
          <w:sz w:val="24"/>
          <w:szCs w:val="24"/>
          <w:highlight w:val="none"/>
        </w:rPr>
        <w:t>文件中的任何重要的插字、涂改和增删，必须由法定代表人或经其正式授权</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的代表在旁边签字或盖章才有效。</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lang w:eastAsia="zh-CN"/>
        </w:rPr>
        <w:t>截止</w:t>
      </w:r>
      <w:r>
        <w:rPr>
          <w:rFonts w:hint="eastAsia" w:ascii="仿宋" w:hAnsi="仿宋" w:eastAsia="仿宋" w:cs="仿宋"/>
          <w:color w:val="000000"/>
          <w:sz w:val="24"/>
          <w:szCs w:val="24"/>
          <w:highlight w:val="none"/>
        </w:rPr>
        <w:t>时间之后，</w:t>
      </w: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不得对其</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文件做任何修改和补充。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不接受《</w:t>
      </w:r>
      <w:r>
        <w:rPr>
          <w:rFonts w:hint="eastAsia" w:ascii="仿宋" w:hAnsi="仿宋" w:eastAsia="仿宋" w:cs="仿宋"/>
          <w:color w:val="000000"/>
          <w:sz w:val="24"/>
          <w:szCs w:val="24"/>
          <w:highlight w:val="none"/>
          <w:lang w:val="en-US" w:eastAsia="zh-CN"/>
        </w:rPr>
        <w:t>邀请</w:t>
      </w:r>
      <w:r>
        <w:rPr>
          <w:rFonts w:hint="eastAsia" w:ascii="仿宋" w:hAnsi="仿宋" w:eastAsia="仿宋" w:cs="仿宋"/>
          <w:color w:val="000000"/>
          <w:sz w:val="24"/>
          <w:szCs w:val="24"/>
          <w:highlight w:val="none"/>
        </w:rPr>
        <w:t>函》</w:t>
      </w:r>
      <w:r>
        <w:rPr>
          <w:rFonts w:hint="eastAsia" w:ascii="仿宋" w:hAnsi="仿宋" w:eastAsia="仿宋" w:cs="仿宋"/>
          <w:color w:val="000000"/>
          <w:sz w:val="24"/>
          <w:szCs w:val="24"/>
          <w:highlight w:val="none"/>
          <w:lang w:val="en-US" w:eastAsia="zh-CN"/>
        </w:rPr>
        <w:t>中规定外的响应文件递交形式</w:t>
      </w:r>
      <w:r>
        <w:rPr>
          <w:rFonts w:hint="eastAsia" w:ascii="仿宋" w:hAnsi="仿宋" w:eastAsia="仿宋" w:cs="仿宋"/>
          <w:color w:val="000000"/>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5.响应人</w:t>
      </w:r>
      <w:r>
        <w:rPr>
          <w:rFonts w:hint="eastAsia" w:ascii="仿宋" w:hAnsi="仿宋" w:eastAsia="仿宋" w:cs="仿宋"/>
          <w:color w:val="000000"/>
          <w:sz w:val="24"/>
          <w:szCs w:val="24"/>
          <w:highlight w:val="none"/>
        </w:rPr>
        <w:t>所提交的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文件在</w:t>
      </w:r>
      <w:r>
        <w:rPr>
          <w:rFonts w:hint="eastAsia" w:ascii="仿宋" w:hAnsi="仿宋" w:eastAsia="仿宋" w:cs="仿宋"/>
          <w:color w:val="000000"/>
          <w:sz w:val="24"/>
          <w:szCs w:val="24"/>
          <w:highlight w:val="none"/>
          <w:lang w:val="en-US" w:eastAsia="zh-CN"/>
        </w:rPr>
        <w:t>采购评审会议</w:t>
      </w:r>
      <w:r>
        <w:rPr>
          <w:rFonts w:hint="eastAsia" w:ascii="仿宋" w:hAnsi="仿宋" w:eastAsia="仿宋" w:cs="仿宋"/>
          <w:color w:val="000000"/>
          <w:sz w:val="24"/>
          <w:szCs w:val="24"/>
          <w:highlight w:val="none"/>
        </w:rPr>
        <w:t>结束后，无论</w:t>
      </w:r>
      <w:r>
        <w:rPr>
          <w:rFonts w:hint="eastAsia" w:ascii="仿宋" w:hAnsi="仿宋" w:eastAsia="仿宋" w:cs="仿宋"/>
          <w:color w:val="000000"/>
          <w:sz w:val="24"/>
          <w:szCs w:val="24"/>
          <w:highlight w:val="none"/>
          <w:lang w:eastAsia="zh-CN"/>
        </w:rPr>
        <w:t>采购结果</w:t>
      </w:r>
      <w:r>
        <w:rPr>
          <w:rFonts w:hint="eastAsia" w:ascii="仿宋" w:hAnsi="仿宋" w:eastAsia="仿宋" w:cs="仿宋"/>
          <w:color w:val="000000"/>
          <w:sz w:val="24"/>
          <w:szCs w:val="24"/>
          <w:highlight w:val="none"/>
        </w:rPr>
        <w:t>与否都不退还。</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（四）</w:t>
      </w:r>
      <w:r>
        <w:rPr>
          <w:rFonts w:hint="eastAsia" w:ascii="仿宋" w:hAnsi="仿宋" w:eastAsia="仿宋" w:cs="仿宋"/>
          <w:b w:val="0"/>
          <w:bCs/>
          <w:color w:val="000000"/>
          <w:sz w:val="24"/>
          <w:szCs w:val="24"/>
          <w:highlight w:val="none"/>
        </w:rPr>
        <w:t>样品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1.</w:t>
      </w:r>
      <w:r>
        <w:rPr>
          <w:rFonts w:hint="eastAsia" w:ascii="仿宋" w:hAnsi="仿宋" w:eastAsia="仿宋" w:cs="仿宋"/>
          <w:b w:val="0"/>
          <w:bCs/>
          <w:color w:val="000000"/>
          <w:sz w:val="24"/>
          <w:szCs w:val="24"/>
          <w:highlight w:val="none"/>
        </w:rPr>
        <w:t>本项目如要求提交样品的，</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在收取样品时没有对样品外观进行验收及性能测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试，对样品的破损或质量概不负责。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由于我院存放样品的空间有限，请未成交供应商在本项目成交结果公示结束后3个日历日内主动取回，否则视同响应人不再认领，我院有权进行处理。成交供应商提供的样品不得取回，作为该项目合同履行过程的验收标准及验收依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（五）响应</w:t>
      </w:r>
      <w:r>
        <w:rPr>
          <w:rFonts w:hint="eastAsia" w:ascii="仿宋" w:hAnsi="仿宋" w:eastAsia="仿宋" w:cs="仿宋"/>
          <w:b w:val="0"/>
          <w:bCs/>
          <w:color w:val="000000"/>
          <w:sz w:val="24"/>
          <w:szCs w:val="24"/>
          <w:highlight w:val="none"/>
        </w:rPr>
        <w:t>文件的拒收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b w:val="0"/>
          <w:bCs/>
          <w:color w:val="000000"/>
          <w:sz w:val="24"/>
          <w:szCs w:val="24"/>
          <w:highlight w:val="none"/>
          <w:lang w:eastAsia="zh-CN"/>
        </w:rPr>
        <w:t>在</w:t>
      </w:r>
      <w:r>
        <w:rPr>
          <w:rFonts w:hint="eastAsia" w:ascii="仿宋" w:hAnsi="仿宋" w:eastAsia="仿宋" w:cs="仿宋"/>
          <w:b w:val="0"/>
          <w:bCs/>
          <w:color w:val="000000"/>
          <w:sz w:val="24"/>
          <w:szCs w:val="24"/>
          <w:highlight w:val="none"/>
          <w:lang w:val="en-US" w:eastAsia="zh-CN"/>
        </w:rPr>
        <w:t>响应文件提交</w:t>
      </w:r>
      <w:r>
        <w:rPr>
          <w:rFonts w:hint="eastAsia" w:ascii="仿宋" w:hAnsi="仿宋" w:eastAsia="仿宋" w:cs="仿宋"/>
          <w:b w:val="0"/>
          <w:bCs/>
          <w:color w:val="000000"/>
          <w:sz w:val="24"/>
          <w:szCs w:val="24"/>
          <w:highlight w:val="none"/>
          <w:lang w:eastAsia="zh-CN"/>
        </w:rPr>
        <w:t>截止时间后送达的或未送达指定地点的响应</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lang w:val="en-US" w:eastAsia="zh-CN"/>
        </w:rPr>
        <w:t>或响应</w:t>
      </w:r>
      <w:r>
        <w:rPr>
          <w:rFonts w:hint="eastAsia" w:ascii="仿宋" w:hAnsi="仿宋" w:eastAsia="仿宋" w:cs="仿宋"/>
          <w:color w:val="000000"/>
          <w:sz w:val="24"/>
          <w:szCs w:val="24"/>
          <w:highlight w:val="none"/>
          <w:lang w:eastAsia="zh-CN"/>
        </w:rPr>
        <w:t>文件未密封的，</w:t>
      </w:r>
      <w:r>
        <w:rPr>
          <w:rFonts w:hint="eastAsia" w:ascii="仿宋" w:hAnsi="仿宋" w:eastAsia="仿宋" w:cs="仿宋"/>
          <w:color w:val="000000"/>
          <w:sz w:val="24"/>
          <w:szCs w:val="24"/>
          <w:highlight w:val="none"/>
          <w:lang w:val="en-US" w:eastAsia="zh-CN"/>
        </w:rPr>
        <w:t>均</w:t>
      </w:r>
      <w:r>
        <w:rPr>
          <w:rFonts w:hint="eastAsia" w:ascii="仿宋" w:hAnsi="仿宋" w:eastAsia="仿宋" w:cs="仿宋"/>
          <w:color w:val="000000"/>
          <w:sz w:val="24"/>
          <w:szCs w:val="24"/>
          <w:highlight w:val="none"/>
          <w:lang w:eastAsia="zh-CN"/>
        </w:rPr>
        <w:t>为无效文件，</w:t>
      </w:r>
      <w:r>
        <w:rPr>
          <w:rFonts w:hint="eastAsia" w:ascii="仿宋" w:hAnsi="仿宋" w:eastAsia="仿宋" w:cs="仿宋"/>
          <w:color w:val="000000"/>
          <w:sz w:val="24"/>
          <w:szCs w:val="24"/>
          <w:highlight w:val="none"/>
          <w:lang w:val="en-US" w:eastAsia="zh-CN"/>
        </w:rPr>
        <w:t>我院有权利</w:t>
      </w:r>
      <w:r>
        <w:rPr>
          <w:rFonts w:hint="eastAsia" w:ascii="仿宋" w:hAnsi="仿宋" w:eastAsia="仿宋" w:cs="仿宋"/>
          <w:color w:val="000000"/>
          <w:sz w:val="24"/>
          <w:szCs w:val="24"/>
          <w:highlight w:val="none"/>
          <w:lang w:eastAsia="zh-CN"/>
        </w:rPr>
        <w:t>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bCs/>
          <w:color w:val="000000"/>
          <w:kern w:val="2"/>
          <w:sz w:val="24"/>
          <w:szCs w:val="24"/>
          <w:highlight w:val="none"/>
          <w:lang w:val="en-US" w:eastAsia="zh-CN" w:bidi="ar-SA"/>
        </w:rPr>
        <w:t>三、采购评审会议和评审原则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（一）组织采购评审会议</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1.采购人组织采购评审会议。</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2.报价一览表内容与响应文件中的明细报价表内容不一致的，以报价一览表为准。</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3.根据评审委员会对各响应人响应文件的综合评分情况，编写评审报告。</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（二）评审原则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1.评审委员会由采购人组织的评审专家组成，评审专家从专家库中随机抽取。</w:t>
      </w:r>
    </w:p>
    <w:p>
      <w:pPr>
        <w:pStyle w:val="34"/>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2.本次评审采用综合评分法，</w:t>
      </w:r>
      <w:r>
        <w:rPr>
          <w:rFonts w:hint="eastAsia" w:ascii="仿宋" w:hAnsi="仿宋" w:eastAsia="仿宋" w:cs="仿宋"/>
          <w:b/>
          <w:bCs/>
          <w:color w:val="000000"/>
          <w:sz w:val="24"/>
          <w:szCs w:val="24"/>
          <w:highlight w:val="none"/>
          <w:lang w:val="en-US" w:eastAsia="zh-CN"/>
        </w:rPr>
        <w:t>只接受一次报价</w:t>
      </w:r>
      <w:r>
        <w:rPr>
          <w:rFonts w:hint="eastAsia" w:ascii="仿宋" w:hAnsi="仿宋" w:eastAsia="仿宋" w:cs="仿宋"/>
          <w:color w:val="000000"/>
          <w:sz w:val="24"/>
          <w:szCs w:val="24"/>
          <w:highlight w:val="none"/>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3.采购人根据《资格审查表》内容逐条对响应文件的资格性进行评审，审查每份响应文件是否满足资格要求。</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评审委员会根据《符合性审查表》内容逐条对响应文件进行符合性评审，审查每份响应文件是否符合采购文件的商务、技术中的实质性要求。对符合性评审认定意见不一致的，评审委员会按少数服从多数原则表决决定。</w:t>
      </w:r>
    </w:p>
    <w:p>
      <w:pPr>
        <w:pStyle w:val="37"/>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5.资格审查或符合性审查不通过的均视为无效响应。无效响应不能进入商务、技术及价格评审。</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6.评审内容：评审委员会对通过资格审查和符合性审查的响应文件进行商务、技术和价格的评审。</w:t>
      </w:r>
    </w:p>
    <w:p>
      <w:pPr>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7.资格审查</w:t>
      </w:r>
    </w:p>
    <w:p>
      <w:pPr>
        <w:pStyle w:val="9"/>
        <w:keepNext w:val="0"/>
        <w:keepLines w:val="0"/>
        <w:pageBreakBefore w:val="0"/>
        <w:widowControl w:val="0"/>
        <w:kinsoku/>
        <w:wordWrap/>
        <w:overflowPunct/>
        <w:topLinePunct w:val="0"/>
        <w:autoSpaceDE/>
        <w:autoSpaceDN/>
        <w:bidi w:val="0"/>
        <w:adjustRightInd w:val="0"/>
        <w:snapToGrid w:val="0"/>
        <w:spacing w:line="360" w:lineRule="exact"/>
        <w:ind w:left="0" w:firstLine="359"/>
        <w:jc w:val="center"/>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《资格审查表》</w:t>
      </w:r>
    </w:p>
    <w:tbl>
      <w:tblPr>
        <w:tblStyle w:val="2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序号</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1</w:t>
            </w:r>
          </w:p>
        </w:tc>
        <w:tc>
          <w:tcPr>
            <w:tcW w:w="8731" w:type="dxa"/>
          </w:tcPr>
          <w:p>
            <w:pPr>
              <w:pStyle w:val="34"/>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供应商应具备以下条件：（提供有效的声明函并加盖公章）</w:t>
            </w:r>
          </w:p>
          <w:p>
            <w:pPr>
              <w:pStyle w:val="34"/>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（1）具有良好的商业信誉和健全的财务会计制度；</w:t>
            </w:r>
          </w:p>
          <w:p>
            <w:pPr>
              <w:pStyle w:val="34"/>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（2）有依法缴纳税收和社会保障资金的良好记录；</w:t>
            </w:r>
          </w:p>
          <w:p>
            <w:pPr>
              <w:pStyle w:val="34"/>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（3）具备履行合同所必需的设备和专业技术能力；</w:t>
            </w:r>
          </w:p>
          <w:p>
            <w:pPr>
              <w:pStyle w:val="34"/>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b w:val="0"/>
                <w:bCs w:val="0"/>
                <w:color w:val="000000"/>
                <w:sz w:val="24"/>
                <w:szCs w:val="24"/>
                <w:highlight w:val="none"/>
                <w:lang w:eastAsia="zh-CN"/>
              </w:rPr>
            </w:pPr>
            <w:r>
              <w:rPr>
                <w:rFonts w:hint="eastAsia" w:ascii="仿宋" w:hAnsi="仿宋" w:eastAsia="仿宋" w:cs="仿宋"/>
                <w:color w:val="000000"/>
                <w:sz w:val="24"/>
                <w:szCs w:val="24"/>
                <w:highlight w:val="none"/>
                <w:lang w:val="en-US" w:eastAsia="zh-CN"/>
              </w:rPr>
              <w:t>（4）参加本次采购活动前三年内，在经营活动中没有重大违法记录。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b w:val="0"/>
                <w:bCs w:val="0"/>
                <w:color w:val="000000"/>
                <w:sz w:val="24"/>
                <w:szCs w:val="24"/>
                <w:highlight w:val="none"/>
                <w:lang w:val="en-US" w:eastAsia="zh-CN"/>
              </w:rPr>
            </w:pP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b w:val="0"/>
                <w:bCs w:val="0"/>
                <w:color w:val="000000"/>
                <w:sz w:val="24"/>
                <w:szCs w:val="24"/>
                <w:highlight w:val="none"/>
                <w:lang w:eastAsia="zh-CN"/>
              </w:rPr>
            </w:pPr>
            <w:r>
              <w:rPr>
                <w:rFonts w:hint="eastAsia" w:ascii="仿宋" w:hAnsi="仿宋" w:eastAsia="仿宋" w:cs="仿宋"/>
                <w:b w:val="0"/>
                <w:bCs w:val="0"/>
                <w:color w:val="000000"/>
                <w:sz w:val="24"/>
                <w:szCs w:val="24"/>
                <w:highlight w:val="none"/>
                <w:lang w:val="en-US" w:eastAsia="zh-CN"/>
              </w:rPr>
              <w:t>2</w:t>
            </w:r>
          </w:p>
        </w:tc>
        <w:tc>
          <w:tcPr>
            <w:tcW w:w="8731" w:type="dxa"/>
          </w:tcPr>
          <w:p>
            <w:pPr>
              <w:pStyle w:val="34"/>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b w:val="0"/>
                <w:bCs w:val="0"/>
                <w:sz w:val="24"/>
                <w:szCs w:val="24"/>
                <w:lang w:eastAsia="zh-CN"/>
              </w:rPr>
            </w:pPr>
            <w:r>
              <w:rPr>
                <w:rFonts w:hint="eastAsia" w:ascii="仿宋" w:hAnsi="仿宋" w:eastAsia="仿宋" w:cs="仿宋"/>
                <w:color w:val="000000"/>
                <w:sz w:val="24"/>
                <w:szCs w:val="24"/>
                <w:highlight w:val="none"/>
                <w:lang w:eastAsia="zh-CN"/>
              </w:rPr>
              <w:t>被“信用中国”网站列入失信被执行人和重大税收违法失信主体的、被“中国政府采购网”网站列入政府采购严重违法失信行为记录名单（处罚期限尚未届满的）的供应商，不得参与本项目的采购活动。</w:t>
            </w:r>
            <w:r>
              <w:rPr>
                <w:rFonts w:hint="eastAsia" w:ascii="仿宋" w:hAnsi="仿宋" w:eastAsia="仿宋" w:cs="仿宋"/>
                <w:color w:val="auto"/>
                <w:sz w:val="24"/>
                <w:highlight w:val="none"/>
              </w:rPr>
              <w:t>（提供在“信用中国”网站（www.creditchina.gov.cn）及中国政府采购网(www.ccgp.gov.cn)的查询结果并加盖公章，如相关失信记录已失效，</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需提供相关证明资料）。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157" w:beforeLines="50" w:beforeAutospacing="0" w:after="0" w:afterAutospacing="0"/>
              <w:ind w:left="0" w:right="0"/>
              <w:jc w:val="center"/>
              <w:textAlignment w:val="auto"/>
              <w:rPr>
                <w:rFonts w:hint="eastAsia" w:ascii="仿宋" w:hAnsi="仿宋" w:eastAsia="仿宋" w:cs="仿宋"/>
                <w:b w:val="0"/>
                <w:bCs w:val="0"/>
                <w:color w:val="000000"/>
                <w:sz w:val="24"/>
                <w:szCs w:val="24"/>
                <w:highlight w:val="none"/>
                <w:lang w:eastAsia="zh-CN"/>
              </w:rPr>
            </w:pPr>
            <w:r>
              <w:rPr>
                <w:rFonts w:hint="eastAsia" w:ascii="仿宋" w:hAnsi="仿宋" w:eastAsia="仿宋" w:cs="仿宋"/>
                <w:b w:val="0"/>
                <w:bCs w:val="0"/>
                <w:color w:val="000000"/>
                <w:sz w:val="24"/>
                <w:szCs w:val="24"/>
                <w:highlight w:val="none"/>
                <w:lang w:val="en-US" w:eastAsia="zh-CN"/>
              </w:rPr>
              <w:t>3</w:t>
            </w:r>
          </w:p>
        </w:tc>
        <w:tc>
          <w:tcPr>
            <w:tcW w:w="8731" w:type="dxa"/>
          </w:tcPr>
          <w:p>
            <w:pPr>
              <w:pStyle w:val="34"/>
              <w:adjustRightInd w:val="0"/>
              <w:snapToGrid w:val="0"/>
              <w:spacing w:line="360" w:lineRule="exact"/>
              <w:ind w:left="0" w:leftChars="0" w:firstLine="0" w:firstLineChars="0"/>
              <w:rPr>
                <w:rFonts w:hint="eastAsia" w:ascii="仿宋" w:hAnsi="仿宋" w:eastAsia="仿宋" w:cs="仿宋"/>
                <w:b w:val="0"/>
                <w:bCs w:val="0"/>
                <w:color w:val="000000"/>
                <w:sz w:val="24"/>
                <w:szCs w:val="24"/>
                <w:highlight w:val="none"/>
              </w:rPr>
            </w:pPr>
            <w:r>
              <w:rPr>
                <w:rFonts w:hint="eastAsia" w:ascii="仿宋" w:hAnsi="仿宋" w:eastAsia="仿宋" w:cs="仿宋"/>
                <w:color w:val="auto"/>
                <w:sz w:val="24"/>
                <w:lang w:val="en-US" w:eastAsia="zh-CN"/>
              </w:rPr>
              <w:t>供应商</w:t>
            </w:r>
            <w:r>
              <w:rPr>
                <w:rFonts w:hint="eastAsia" w:ascii="仿宋" w:hAnsi="仿宋" w:eastAsia="仿宋" w:cs="仿宋"/>
                <w:color w:val="auto"/>
                <w:sz w:val="24"/>
              </w:rPr>
              <w:t>必须是具有独立承担民事责任能力的在中华人民共和国境内注册的法人或其他组织或自然人</w:t>
            </w:r>
            <w:r>
              <w:rPr>
                <w:rFonts w:hint="eastAsia" w:ascii="仿宋" w:hAnsi="仿宋" w:eastAsia="仿宋" w:cs="仿宋"/>
                <w:color w:val="auto"/>
                <w:sz w:val="24"/>
                <w:lang w:eastAsia="zh-CN"/>
              </w:rPr>
              <w:t>。</w:t>
            </w:r>
            <w:r>
              <w:rPr>
                <w:rFonts w:hint="eastAsia" w:ascii="仿宋" w:hAnsi="仿宋" w:eastAsia="仿宋" w:cs="仿宋"/>
                <w:color w:val="auto"/>
                <w:sz w:val="24"/>
              </w:rPr>
              <w:t>提供有效的营业执照（或事业法人登记证或身份证等相关证明）副本复印件，如非“三证合一”证照，同时提供税务登记证副本复印件,加盖公章；如为分公司报名，必须</w:t>
            </w:r>
            <w:r>
              <w:rPr>
                <w:rFonts w:hint="eastAsia" w:ascii="仿宋" w:hAnsi="仿宋" w:eastAsia="仿宋" w:cs="仿宋"/>
                <w:color w:val="auto"/>
                <w:sz w:val="24"/>
                <w:lang w:val="en-US" w:eastAsia="zh-CN"/>
              </w:rPr>
              <w:t>同时</w:t>
            </w:r>
            <w:r>
              <w:rPr>
                <w:rFonts w:hint="eastAsia" w:ascii="仿宋" w:hAnsi="仿宋" w:eastAsia="仿宋" w:cs="仿宋"/>
                <w:color w:val="auto"/>
                <w:sz w:val="24"/>
              </w:rPr>
              <w:t>提供总公司的营业执照副本复印件及总公司针对本项目响应的授权书；如</w:t>
            </w:r>
            <w:r>
              <w:rPr>
                <w:rFonts w:hint="eastAsia" w:ascii="仿宋" w:hAnsi="仿宋" w:eastAsia="仿宋" w:cs="仿宋"/>
                <w:color w:val="auto"/>
                <w:sz w:val="24"/>
                <w:lang w:val="en-US" w:eastAsia="zh-CN"/>
              </w:rPr>
              <w:t>响应</w:t>
            </w:r>
            <w:r>
              <w:rPr>
                <w:rFonts w:hint="eastAsia" w:ascii="仿宋" w:hAnsi="仿宋" w:eastAsia="仿宋" w:cs="仿宋"/>
                <w:color w:val="auto"/>
                <w:sz w:val="24"/>
              </w:rPr>
              <w:t>人为自然人的需提供自然人身份证明</w:t>
            </w:r>
            <w:r>
              <w:rPr>
                <w:rFonts w:hint="eastAsia" w:ascii="仿宋" w:hAnsi="仿宋" w:eastAsia="仿宋" w:cs="仿宋"/>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b w:val="0"/>
                <w:bCs w:val="0"/>
                <w:color w:val="000000"/>
                <w:sz w:val="24"/>
                <w:szCs w:val="24"/>
                <w:highlight w:val="none"/>
                <w:shd w:val="clear" w:color="auto" w:fill="FFFFFF"/>
                <w:lang w:val="en-US" w:eastAsia="zh-CN"/>
              </w:rPr>
            </w:pPr>
            <w:r>
              <w:rPr>
                <w:rFonts w:hint="eastAsia" w:ascii="仿宋" w:hAnsi="仿宋" w:eastAsia="仿宋" w:cs="仿宋"/>
                <w:b w:val="0"/>
                <w:bCs w:val="0"/>
                <w:color w:val="000000"/>
                <w:sz w:val="24"/>
                <w:szCs w:val="24"/>
                <w:highlight w:val="none"/>
                <w:shd w:val="clear" w:color="auto" w:fill="FFFFFF"/>
                <w:lang w:val="en-US" w:eastAsia="zh-CN"/>
              </w:rPr>
              <w:t>4</w:t>
            </w:r>
          </w:p>
        </w:tc>
        <w:tc>
          <w:tcPr>
            <w:tcW w:w="8731" w:type="dxa"/>
          </w:tcPr>
          <w:p>
            <w:pPr>
              <w:pStyle w:val="13"/>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 w:hAnsi="仿宋" w:eastAsia="仿宋" w:cs="仿宋"/>
                <w:b w:val="0"/>
                <w:bCs w:val="0"/>
                <w:color w:val="000000"/>
                <w:sz w:val="24"/>
                <w:szCs w:val="24"/>
                <w:highlight w:val="none"/>
                <w:lang w:val="zh-CN"/>
              </w:rPr>
            </w:pPr>
            <w:r>
              <w:rPr>
                <w:rFonts w:hint="eastAsia" w:ascii="仿宋" w:hAnsi="仿宋" w:eastAsia="仿宋" w:cs="仿宋"/>
                <w:b w:val="0"/>
                <w:bCs w:val="0"/>
                <w:color w:val="auto"/>
                <w:sz w:val="24"/>
                <w:highlight w:val="none"/>
                <w:lang w:val="en-US" w:eastAsia="zh-CN"/>
              </w:rPr>
              <w:t>若供应商</w:t>
            </w:r>
            <w:r>
              <w:rPr>
                <w:rFonts w:hint="eastAsia" w:ascii="仿宋" w:hAnsi="仿宋" w:eastAsia="仿宋" w:cs="仿宋"/>
                <w:b w:val="0"/>
                <w:bCs w:val="0"/>
                <w:color w:val="auto"/>
                <w:sz w:val="24"/>
              </w:rPr>
              <w:t>为</w:t>
            </w:r>
            <w:r>
              <w:rPr>
                <w:rFonts w:hint="eastAsia" w:ascii="仿宋" w:hAnsi="仿宋" w:eastAsia="仿宋" w:cs="仿宋"/>
                <w:b w:val="0"/>
                <w:bCs w:val="0"/>
                <w:color w:val="auto"/>
                <w:sz w:val="24"/>
                <w:highlight w:val="none"/>
                <w:lang w:val="en-US" w:eastAsia="zh-CN"/>
              </w:rPr>
              <w:t>桶装饮用水生产厂家，须提供生产厂家《食品生产许可证》SC认证；若供应商为桶装饮用水经销商（代</w:t>
            </w:r>
            <w:r>
              <w:rPr>
                <w:rFonts w:hint="eastAsia" w:ascii="仿宋" w:hAnsi="仿宋" w:eastAsia="仿宋" w:cs="仿宋"/>
                <w:b w:val="0"/>
                <w:bCs w:val="0"/>
                <w:color w:val="auto"/>
                <w:sz w:val="24"/>
              </w:rPr>
              <w:t>理商），</w:t>
            </w:r>
            <w:r>
              <w:rPr>
                <w:rFonts w:hint="eastAsia" w:ascii="仿宋" w:hAnsi="仿宋" w:eastAsia="仿宋" w:cs="仿宋"/>
                <w:b w:val="0"/>
                <w:bCs w:val="0"/>
                <w:color w:val="auto"/>
                <w:sz w:val="24"/>
                <w:lang w:val="en-US" w:eastAsia="zh-CN"/>
              </w:rPr>
              <w:t>须</w:t>
            </w:r>
            <w:r>
              <w:rPr>
                <w:rFonts w:hint="eastAsia" w:ascii="仿宋" w:hAnsi="仿宋" w:eastAsia="仿宋" w:cs="仿宋"/>
                <w:b w:val="0"/>
                <w:bCs w:val="0"/>
                <w:color w:val="auto"/>
                <w:sz w:val="24"/>
              </w:rPr>
              <w:t>提供《食品经营许可证》或</w:t>
            </w:r>
            <w:r>
              <w:rPr>
                <w:rFonts w:hint="eastAsia" w:ascii="仿宋" w:hAnsi="仿宋" w:eastAsia="仿宋" w:cs="仿宋"/>
                <w:b w:val="0"/>
                <w:bCs w:val="0"/>
                <w:color w:val="auto"/>
                <w:sz w:val="24"/>
                <w:highlight w:val="none"/>
              </w:rPr>
              <w:t>仅销售预包装食品备案的相关证明资料。</w:t>
            </w:r>
            <w:r>
              <w:rPr>
                <w:rFonts w:hint="eastAsia" w:ascii="仿宋" w:hAnsi="仿宋" w:eastAsia="仿宋" w:cs="仿宋"/>
                <w:b w:val="0"/>
                <w:bCs w:val="0"/>
                <w:color w:val="auto"/>
                <w:sz w:val="24"/>
              </w:rPr>
              <w:t>（</w:t>
            </w:r>
            <w:r>
              <w:rPr>
                <w:rFonts w:hint="eastAsia" w:ascii="仿宋" w:hAnsi="仿宋" w:eastAsia="仿宋" w:cs="仿宋"/>
                <w:b w:val="0"/>
                <w:bCs w:val="0"/>
                <w:color w:val="auto"/>
                <w:sz w:val="24"/>
                <w:highlight w:val="none"/>
                <w:lang w:val="en-US" w:eastAsia="zh-CN"/>
              </w:rPr>
              <w:t>提供有效期内的证书复印件并加盖供应商公章</w:t>
            </w:r>
            <w:r>
              <w:rPr>
                <w:rFonts w:hint="eastAsia" w:ascii="仿宋" w:hAnsi="仿宋" w:eastAsia="仿宋" w:cs="仿宋"/>
                <w:b w:val="0"/>
                <w:bCs w:val="0"/>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b w:val="0"/>
                <w:bCs w:val="0"/>
                <w:color w:val="000000"/>
                <w:sz w:val="24"/>
                <w:szCs w:val="24"/>
                <w:highlight w:val="none"/>
                <w:shd w:val="clear" w:color="auto" w:fill="FFFFFF"/>
                <w:lang w:val="en-US" w:eastAsia="zh-CN"/>
              </w:rPr>
            </w:pPr>
            <w:r>
              <w:rPr>
                <w:rFonts w:hint="eastAsia" w:ascii="仿宋" w:hAnsi="仿宋" w:eastAsia="仿宋" w:cs="仿宋"/>
                <w:b w:val="0"/>
                <w:bCs w:val="0"/>
                <w:color w:val="000000"/>
                <w:sz w:val="24"/>
                <w:szCs w:val="24"/>
                <w:highlight w:val="none"/>
                <w:shd w:val="clear" w:color="auto" w:fill="FFFFFF"/>
                <w:lang w:val="en-US" w:eastAsia="zh-CN"/>
              </w:rPr>
              <w:t>5</w:t>
            </w:r>
          </w:p>
        </w:tc>
        <w:tc>
          <w:tcPr>
            <w:tcW w:w="8731" w:type="dxa"/>
          </w:tcPr>
          <w:p>
            <w:pPr>
              <w:pStyle w:val="13"/>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本项目不接受联合体响应，成交供应商不得以任何方式转包或分包本项目。</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提供</w:t>
            </w:r>
            <w:r>
              <w:rPr>
                <w:rFonts w:hint="eastAsia" w:ascii="仿宋" w:hAnsi="仿宋" w:eastAsia="仿宋" w:cs="仿宋"/>
                <w:b w:val="0"/>
                <w:bCs w:val="0"/>
                <w:color w:val="auto"/>
                <w:sz w:val="24"/>
                <w:highlight w:val="none"/>
              </w:rPr>
              <w:t>有效的声明函并加盖公章）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b w:val="0"/>
                <w:bCs w:val="0"/>
                <w:color w:val="000000"/>
                <w:sz w:val="24"/>
                <w:szCs w:val="24"/>
                <w:highlight w:val="none"/>
                <w:shd w:val="clear" w:color="auto" w:fill="FFFFFF"/>
                <w:lang w:val="en-US" w:eastAsia="zh-CN"/>
              </w:rPr>
            </w:pPr>
            <w:r>
              <w:rPr>
                <w:rFonts w:hint="eastAsia" w:ascii="仿宋" w:hAnsi="仿宋" w:eastAsia="仿宋" w:cs="仿宋"/>
                <w:b w:val="0"/>
                <w:bCs w:val="0"/>
                <w:color w:val="000000"/>
                <w:sz w:val="24"/>
                <w:szCs w:val="24"/>
                <w:highlight w:val="none"/>
                <w:shd w:val="clear" w:color="auto" w:fill="FFFFFF"/>
                <w:lang w:val="en-US" w:eastAsia="zh-CN"/>
              </w:rPr>
              <w:t>6</w:t>
            </w:r>
          </w:p>
        </w:tc>
        <w:tc>
          <w:tcPr>
            <w:tcW w:w="8731" w:type="dxa"/>
          </w:tcPr>
          <w:p>
            <w:pPr>
              <w:pStyle w:val="13"/>
              <w:keepNext w:val="0"/>
              <w:keepLines w:val="0"/>
              <w:pageBreakBefore w:val="0"/>
              <w:widowControl w:val="0"/>
              <w:kinsoku/>
              <w:wordWrap/>
              <w:overflowPunct/>
              <w:topLinePunct w:val="0"/>
              <w:autoSpaceDE/>
              <w:autoSpaceDN/>
              <w:bidi w:val="0"/>
              <w:adjustRightInd/>
              <w:spacing w:after="0" w:line="360" w:lineRule="exact"/>
              <w:jc w:val="both"/>
              <w:textAlignment w:val="auto"/>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法定代表人或单位负责人为同一人或者存在直接控股、管理关系的不同响应单位，不得参加同一合同项下的采购活动。</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提供</w:t>
            </w:r>
            <w:r>
              <w:rPr>
                <w:rFonts w:hint="eastAsia" w:ascii="仿宋" w:hAnsi="仿宋" w:eastAsia="仿宋" w:cs="仿宋"/>
                <w:b w:val="0"/>
                <w:bCs w:val="0"/>
                <w:color w:val="auto"/>
                <w:sz w:val="24"/>
                <w:highlight w:val="none"/>
              </w:rPr>
              <w:t>有效的声明函并加盖公章）</w:t>
            </w:r>
          </w:p>
        </w:tc>
      </w:tr>
    </w:tbl>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8.符合性审查</w:t>
      </w:r>
    </w:p>
    <w:p>
      <w:pPr>
        <w:pStyle w:val="23"/>
        <w:keepNext w:val="0"/>
        <w:keepLines w:val="0"/>
        <w:widowControl w:val="0"/>
        <w:suppressLineNumbers w:val="0"/>
        <w:spacing w:before="0" w:beforeAutospacing="0" w:after="0" w:afterAutospacing="0"/>
        <w:ind w:left="0" w:right="0" w:firstLine="482" w:firstLineChars="200"/>
        <w:jc w:val="center"/>
        <w:rPr>
          <w:rFonts w:hint="eastAsia" w:ascii="仿宋" w:hAnsi="仿宋" w:eastAsia="仿宋" w:cs="仿宋"/>
          <w:b/>
          <w:bCs/>
          <w:color w:val="000000"/>
          <w:kern w:val="2"/>
          <w:sz w:val="24"/>
          <w:szCs w:val="24"/>
          <w:highlight w:val="none"/>
        </w:rPr>
      </w:pPr>
      <w:r>
        <w:rPr>
          <w:rFonts w:hint="eastAsia" w:ascii="仿宋" w:hAnsi="仿宋" w:eastAsia="仿宋" w:cs="仿宋"/>
          <w:b/>
          <w:bCs/>
          <w:color w:val="000000"/>
          <w:sz w:val="24"/>
          <w:szCs w:val="24"/>
          <w:highlight w:val="none"/>
          <w:lang w:val="en-US" w:eastAsia="zh-CN"/>
        </w:rPr>
        <w:t>《符合性审查表》</w:t>
      </w:r>
    </w:p>
    <w:tbl>
      <w:tblPr>
        <w:tblStyle w:val="27"/>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1"/>
        <w:gridCol w:w="8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序号</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color w:val="000000"/>
                <w:kern w:val="2"/>
                <w:sz w:val="24"/>
                <w:szCs w:val="24"/>
                <w:highlight w:val="none"/>
              </w:rPr>
            </w:pP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响应报价：</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①响应报价未超过本项目最高限价</w:t>
            </w:r>
            <w:r>
              <w:rPr>
                <w:rFonts w:hint="eastAsia" w:ascii="仿宋" w:hAnsi="仿宋" w:eastAsia="仿宋" w:cs="仿宋"/>
                <w:sz w:val="24"/>
                <w:szCs w:val="24"/>
                <w:highlight w:val="none"/>
                <w:lang w:val="en-US" w:eastAsia="zh-CN"/>
              </w:rPr>
              <w:t>，单项报价也未超过对应货物的单项限价</w:t>
            </w:r>
            <w:r>
              <w:rPr>
                <w:rFonts w:hint="eastAsia" w:ascii="仿宋" w:hAnsi="仿宋" w:eastAsia="仿宋" w:cs="仿宋"/>
                <w:sz w:val="24"/>
                <w:szCs w:val="24"/>
                <w:highlight w:val="none"/>
              </w:rPr>
              <w:t>。</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②对本项目的全部内容进行响应报价。</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③响应报价不存在明显低于其他通过符合性审查响应人报价的，或报价虽明显低于其他通过符合性审查响应人报价，但响应人能够提供证明其诚信履约且不影响</w:t>
            </w:r>
            <w:r>
              <w:rPr>
                <w:rFonts w:hint="eastAsia" w:ascii="仿宋" w:hAnsi="仿宋" w:eastAsia="仿宋" w:cs="仿宋"/>
                <w:sz w:val="24"/>
                <w:szCs w:val="24"/>
                <w:highlight w:val="none"/>
                <w:lang w:val="en-US" w:eastAsia="zh-CN"/>
              </w:rPr>
              <w:t>服务</w:t>
            </w:r>
            <w:r>
              <w:rPr>
                <w:rFonts w:hint="eastAsia" w:ascii="仿宋" w:hAnsi="仿宋" w:eastAsia="仿宋" w:cs="仿宋"/>
                <w:sz w:val="24"/>
                <w:szCs w:val="24"/>
                <w:highlight w:val="none"/>
              </w:rPr>
              <w:t>质量的书面说明等相关证明材料的。</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④响应报价是唯一确定的。</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highlight w:val="none"/>
              </w:rPr>
              <w:t>⑤响应报价均应包含国家规定的税费。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2</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sz w:val="24"/>
                <w:szCs w:val="24"/>
              </w:rPr>
              <w:t>提供《响应</w:t>
            </w:r>
            <w:r>
              <w:rPr>
                <w:rFonts w:hint="eastAsia" w:ascii="仿宋" w:hAnsi="仿宋" w:eastAsia="仿宋" w:cs="仿宋"/>
                <w:color w:val="000000"/>
                <w:sz w:val="24"/>
                <w:szCs w:val="24"/>
                <w:lang w:val="en-US" w:eastAsia="zh-CN"/>
              </w:rPr>
              <w:t>承诺</w:t>
            </w:r>
            <w:r>
              <w:rPr>
                <w:rFonts w:hint="eastAsia" w:ascii="仿宋" w:hAnsi="仿宋" w:eastAsia="仿宋" w:cs="仿宋"/>
                <w:color w:val="000000"/>
                <w:sz w:val="24"/>
                <w:szCs w:val="24"/>
              </w:rPr>
              <w:t>函》，响应有效期为提交响应文件的截止之日起90天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3</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both"/>
              <w:textAlignment w:val="auto"/>
              <w:rPr>
                <w:rFonts w:hint="eastAsia" w:ascii="仿宋" w:hAnsi="仿宋" w:eastAsia="仿宋" w:cs="仿宋"/>
                <w:color w:val="000000"/>
                <w:kern w:val="2"/>
                <w:sz w:val="24"/>
                <w:szCs w:val="24"/>
                <w:highlight w:val="none"/>
              </w:rPr>
            </w:pPr>
            <w:r>
              <w:rPr>
                <w:rFonts w:hint="eastAsia" w:ascii="仿宋" w:hAnsi="仿宋" w:eastAsia="仿宋" w:cs="仿宋"/>
                <w:sz w:val="24"/>
                <w:szCs w:val="24"/>
                <w:lang w:val="en-US" w:eastAsia="zh-CN"/>
              </w:rPr>
              <w:t>法定代表人资格证明书及授权委托书：按对应格式文件签署、盖章(原件)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32" w:rightChars="0"/>
              <w:jc w:val="center"/>
              <w:textAlignment w:val="auto"/>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4</w:t>
            </w:r>
          </w:p>
        </w:tc>
        <w:tc>
          <w:tcPr>
            <w:tcW w:w="8531"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both"/>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sz w:val="24"/>
                <w:szCs w:val="24"/>
                <w:lang w:val="en-US" w:eastAsia="zh-CN"/>
              </w:rPr>
              <w:t>响应文件按照采购文件规定要求签署、盖章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32" w:rightChars="0" w:firstLine="240" w:firstLineChars="100"/>
              <w:jc w:val="both"/>
              <w:textAlignment w:val="auto"/>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5</w:t>
            </w:r>
          </w:p>
        </w:tc>
        <w:tc>
          <w:tcPr>
            <w:tcW w:w="8531"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sz w:val="24"/>
                <w:szCs w:val="24"/>
                <w:lang w:val="en-US" w:eastAsia="zh-CN"/>
              </w:rPr>
              <w:t>本公开采购文件中的“★”号条款要求：响应方案一一满足采购文件“★”号条款要求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32" w:rightChars="0"/>
              <w:jc w:val="center"/>
              <w:textAlignment w:val="auto"/>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6</w:t>
            </w:r>
          </w:p>
        </w:tc>
        <w:tc>
          <w:tcPr>
            <w:tcW w:w="8531"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lang w:val="en-US" w:eastAsia="zh-CN"/>
              </w:rPr>
              <w:t>响应</w:t>
            </w:r>
            <w:r>
              <w:rPr>
                <w:rFonts w:hint="eastAsia" w:ascii="仿宋" w:hAnsi="仿宋" w:eastAsia="仿宋" w:cs="仿宋"/>
                <w:color w:val="000000"/>
                <w:sz w:val="24"/>
                <w:szCs w:val="24"/>
              </w:rPr>
              <w:t>文件未含有采购人不能接受的附加条件</w:t>
            </w:r>
            <w:r>
              <w:rPr>
                <w:rFonts w:hint="eastAsia" w:ascii="仿宋" w:hAnsi="仿宋" w:eastAsia="仿宋" w:cs="仿宋"/>
                <w:color w:val="000000"/>
                <w:sz w:val="24"/>
                <w:szCs w:val="24"/>
                <w:lang w:eastAsia="zh-CN"/>
              </w:rPr>
              <w:t>。</w:t>
            </w:r>
          </w:p>
        </w:tc>
      </w:tr>
    </w:tbl>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9.分值（权重）分配</w:t>
      </w:r>
    </w:p>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（1）评分总值最高为100分，商务、技术及最终报价得分分值（权重）设置如下：</w:t>
      </w:r>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97" w:hRule="atLeast"/>
          <w:jc w:val="center"/>
        </w:trPr>
        <w:tc>
          <w:tcPr>
            <w:tcW w:w="2254" w:type="dxa"/>
            <w:tcBorders>
              <w:top w:val="single" w:color="auto" w:sz="12" w:space="0"/>
              <w:left w:val="single" w:color="auto" w:sz="12" w:space="0"/>
              <w:bottom w:val="single" w:color="auto" w:sz="2" w:space="0"/>
              <w:right w:val="single" w:color="auto" w:sz="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分值比例（100%）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top"/>
          </w:tcPr>
          <w:p>
            <w:pPr>
              <w:pStyle w:val="1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sz w:val="24"/>
                <w:szCs w:val="24"/>
                <w:lang w:val="en-US" w:eastAsia="zh-CN"/>
              </w:rPr>
              <w:t>技术</w:t>
            </w:r>
            <w:r>
              <w:rPr>
                <w:rFonts w:hint="eastAsia" w:ascii="仿宋" w:hAnsi="仿宋" w:eastAsia="仿宋" w:cs="仿宋"/>
                <w:b/>
                <w:bCs/>
                <w:sz w:val="24"/>
                <w:szCs w:val="24"/>
              </w:rPr>
              <w:t>评价：</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29</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sz w:val="24"/>
                <w:szCs w:val="24"/>
                <w:lang w:eastAsia="zh-CN"/>
              </w:rPr>
              <w:t>）</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商务</w:t>
            </w:r>
            <w:r>
              <w:rPr>
                <w:rFonts w:hint="eastAsia" w:ascii="仿宋" w:hAnsi="仿宋" w:eastAsia="仿宋" w:cs="仿宋"/>
                <w:b/>
                <w:bCs w:val="0"/>
                <w:color w:val="000000"/>
                <w:spacing w:val="-4"/>
                <w:kern w:val="2"/>
                <w:sz w:val="24"/>
                <w:szCs w:val="24"/>
                <w:highlight w:val="none"/>
                <w:lang w:val="en-US" w:eastAsia="zh-CN"/>
              </w:rPr>
              <w:t>评分（41</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1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spacing w:val="-4"/>
                <w:kern w:val="2"/>
                <w:sz w:val="24"/>
                <w:szCs w:val="24"/>
                <w:highlight w:val="none"/>
                <w:lang w:val="en-US" w:eastAsia="zh-CN"/>
              </w:rPr>
              <w:t>价格得分（30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71" w:hRule="atLeast"/>
          <w:jc w:val="center"/>
        </w:trPr>
        <w:tc>
          <w:tcPr>
            <w:tcW w:w="2254" w:type="dxa"/>
            <w:tcBorders>
              <w:top w:val="single" w:color="auto" w:sz="2" w:space="0"/>
              <w:left w:val="single" w:color="auto" w:sz="12" w:space="0"/>
              <w:bottom w:val="single" w:color="auto" w:sz="12" w:space="0"/>
              <w:right w:val="single" w:color="auto" w:sz="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得分100</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29分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41分</w:t>
            </w:r>
          </w:p>
        </w:tc>
        <w:tc>
          <w:tcPr>
            <w:tcW w:w="2337" w:type="dxa"/>
            <w:tcBorders>
              <w:top w:val="single" w:color="auto" w:sz="2" w:space="0"/>
              <w:left w:val="single" w:color="auto" w:sz="2" w:space="0"/>
              <w:bottom w:val="single" w:color="auto" w:sz="12" w:space="0"/>
              <w:right w:val="single" w:color="auto" w:sz="1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30分</w:t>
            </w:r>
          </w:p>
        </w:tc>
      </w:tr>
    </w:tbl>
    <w:p>
      <w:pPr>
        <w:keepNext w:val="0"/>
        <w:keepLines w:val="0"/>
        <w:widowControl w:val="0"/>
        <w:numPr>
          <w:ilvl w:val="0"/>
          <w:numId w:val="0"/>
        </w:numPr>
        <w:suppressLineNumbers w:val="0"/>
        <w:autoSpaceDE w:val="0"/>
        <w:autoSpaceDN/>
        <w:adjustRightInd w:val="0"/>
        <w:snapToGrid w:val="0"/>
        <w:spacing w:before="0" w:beforeAutospacing="0" w:after="0" w:afterAutospacing="0" w:line="360" w:lineRule="exact"/>
        <w:ind w:right="0" w:rightChars="0" w:firstLine="480" w:firstLineChars="200"/>
        <w:jc w:val="both"/>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（2）技术评分：评审小组就各响应文件对技术评审内容的各项要求进行评分，评审的具体内容见《技术评审表》</w:t>
      </w:r>
    </w:p>
    <w:p>
      <w:pPr>
        <w:pStyle w:val="10"/>
        <w:jc w:val="center"/>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val="en-US" w:eastAsia="zh-CN"/>
        </w:rPr>
        <w:t>技术评审表</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29分</w:t>
      </w:r>
      <w:r>
        <w:rPr>
          <w:rFonts w:hint="eastAsia" w:ascii="仿宋" w:hAnsi="仿宋" w:eastAsia="仿宋" w:cs="仿宋"/>
          <w:b/>
          <w:bCs/>
          <w:sz w:val="24"/>
          <w:szCs w:val="24"/>
          <w:highlight w:val="none"/>
          <w:lang w:eastAsia="zh-CN"/>
        </w:rPr>
        <w:t>）</w:t>
      </w:r>
    </w:p>
    <w:p>
      <w:pPr>
        <w:pStyle w:val="11"/>
        <w:rPr>
          <w:rFonts w:hint="eastAsia" w:ascii="仿宋" w:hAnsi="仿宋" w:eastAsia="仿宋" w:cs="仿宋"/>
          <w:b/>
          <w:bCs/>
          <w:sz w:val="24"/>
          <w:szCs w:val="24"/>
          <w:highlight w:val="yellow"/>
          <w:lang w:eastAsia="zh-CN"/>
        </w:rPr>
      </w:pPr>
    </w:p>
    <w:tbl>
      <w:tblPr>
        <w:tblStyle w:val="27"/>
        <w:tblW w:w="9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487"/>
        <w:gridCol w:w="2973"/>
        <w:gridCol w:w="564"/>
        <w:gridCol w:w="1213"/>
        <w:gridCol w:w="1134"/>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6" w:type="dxa"/>
            <w:vMerge w:val="restart"/>
            <w:noWrap w:val="0"/>
            <w:vAlign w:val="center"/>
          </w:tcPr>
          <w:p>
            <w:pPr>
              <w:adjustRightInd w:val="0"/>
              <w:snapToGrid w:val="0"/>
              <w:jc w:val="center"/>
              <w:rPr>
                <w:rFonts w:ascii="仿宋" w:hAnsi="仿宋" w:eastAsia="仿宋" w:cs="仿宋"/>
                <w:b/>
                <w:color w:val="000000"/>
                <w:szCs w:val="21"/>
                <w:highlight w:val="none"/>
              </w:rPr>
            </w:pPr>
            <w:r>
              <w:rPr>
                <w:rFonts w:hint="eastAsia" w:ascii="仿宋" w:hAnsi="仿宋" w:eastAsia="仿宋" w:cs="仿宋"/>
                <w:b/>
                <w:color w:val="000000"/>
                <w:szCs w:val="21"/>
                <w:highlight w:val="none"/>
              </w:rPr>
              <w:t>序号</w:t>
            </w:r>
          </w:p>
        </w:tc>
        <w:tc>
          <w:tcPr>
            <w:tcW w:w="1487" w:type="dxa"/>
            <w:vMerge w:val="restart"/>
            <w:noWrap w:val="0"/>
            <w:vAlign w:val="center"/>
          </w:tcPr>
          <w:p>
            <w:pPr>
              <w:adjustRightInd w:val="0"/>
              <w:snapToGrid w:val="0"/>
              <w:jc w:val="center"/>
              <w:rPr>
                <w:rFonts w:ascii="仿宋" w:hAnsi="仿宋" w:eastAsia="仿宋" w:cs="仿宋"/>
                <w:b/>
                <w:color w:val="000000"/>
                <w:szCs w:val="21"/>
                <w:highlight w:val="none"/>
              </w:rPr>
            </w:pPr>
            <w:r>
              <w:rPr>
                <w:rFonts w:hint="eastAsia" w:ascii="仿宋" w:hAnsi="仿宋" w:eastAsia="仿宋" w:cs="仿宋"/>
                <w:b/>
                <w:color w:val="000000"/>
                <w:szCs w:val="21"/>
                <w:highlight w:val="none"/>
              </w:rPr>
              <w:t>评审内容</w:t>
            </w:r>
          </w:p>
        </w:tc>
        <w:tc>
          <w:tcPr>
            <w:tcW w:w="2973" w:type="dxa"/>
            <w:vMerge w:val="restart"/>
            <w:noWrap w:val="0"/>
            <w:vAlign w:val="center"/>
          </w:tcPr>
          <w:p>
            <w:pPr>
              <w:adjustRightInd w:val="0"/>
              <w:snapToGrid w:val="0"/>
              <w:jc w:val="center"/>
              <w:rPr>
                <w:rFonts w:ascii="仿宋" w:hAnsi="仿宋" w:eastAsia="仿宋" w:cs="仿宋"/>
                <w:b/>
                <w:color w:val="000000"/>
                <w:szCs w:val="21"/>
                <w:highlight w:val="none"/>
              </w:rPr>
            </w:pPr>
            <w:r>
              <w:rPr>
                <w:rFonts w:hint="eastAsia" w:ascii="仿宋" w:hAnsi="仿宋" w:eastAsia="仿宋" w:cs="仿宋"/>
                <w:b/>
                <w:color w:val="000000"/>
                <w:szCs w:val="21"/>
                <w:highlight w:val="none"/>
              </w:rPr>
              <w:t>具体内容</w:t>
            </w:r>
          </w:p>
        </w:tc>
        <w:tc>
          <w:tcPr>
            <w:tcW w:w="564" w:type="dxa"/>
            <w:vMerge w:val="restart"/>
            <w:noWrap w:val="0"/>
            <w:vAlign w:val="center"/>
          </w:tcPr>
          <w:p>
            <w:pPr>
              <w:adjustRightInd w:val="0"/>
              <w:snapToGrid w:val="0"/>
              <w:jc w:val="center"/>
              <w:rPr>
                <w:rFonts w:ascii="仿宋" w:hAnsi="仿宋" w:eastAsia="仿宋" w:cs="仿宋"/>
                <w:b/>
                <w:color w:val="000000"/>
                <w:szCs w:val="21"/>
                <w:highlight w:val="none"/>
              </w:rPr>
            </w:pPr>
            <w:r>
              <w:rPr>
                <w:rFonts w:hint="eastAsia" w:ascii="仿宋" w:hAnsi="仿宋" w:eastAsia="仿宋" w:cs="仿宋"/>
                <w:b/>
                <w:color w:val="000000"/>
                <w:szCs w:val="21"/>
                <w:highlight w:val="none"/>
              </w:rPr>
              <w:t>分值</w:t>
            </w:r>
          </w:p>
        </w:tc>
        <w:tc>
          <w:tcPr>
            <w:tcW w:w="3762" w:type="dxa"/>
            <w:gridSpan w:val="3"/>
            <w:noWrap w:val="0"/>
            <w:vAlign w:val="center"/>
          </w:tcPr>
          <w:p>
            <w:pPr>
              <w:adjustRightInd w:val="0"/>
              <w:snapToGrid w:val="0"/>
              <w:jc w:val="center"/>
              <w:rPr>
                <w:rFonts w:ascii="仿宋" w:hAnsi="仿宋" w:eastAsia="仿宋" w:cs="仿宋"/>
                <w:b/>
                <w:color w:val="000000"/>
                <w:szCs w:val="21"/>
                <w:highlight w:val="none"/>
              </w:rPr>
            </w:pPr>
            <w:r>
              <w:rPr>
                <w:rFonts w:hint="eastAsia" w:ascii="仿宋" w:hAnsi="仿宋" w:eastAsia="仿宋" w:cs="仿宋"/>
                <w:b/>
                <w:color w:val="000000"/>
                <w:szCs w:val="21"/>
                <w:highlight w:val="none"/>
              </w:rPr>
              <w:t>评分档次及依据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6" w:type="dxa"/>
            <w:vMerge w:val="continue"/>
            <w:noWrap w:val="0"/>
            <w:vAlign w:val="center"/>
          </w:tcPr>
          <w:p>
            <w:pPr>
              <w:adjustRightInd w:val="0"/>
              <w:snapToGrid w:val="0"/>
              <w:jc w:val="center"/>
              <w:rPr>
                <w:rFonts w:ascii="仿宋" w:hAnsi="仿宋" w:eastAsia="仿宋" w:cs="仿宋"/>
                <w:b/>
                <w:color w:val="000000"/>
                <w:szCs w:val="21"/>
                <w:highlight w:val="none"/>
              </w:rPr>
            </w:pPr>
          </w:p>
        </w:tc>
        <w:tc>
          <w:tcPr>
            <w:tcW w:w="1487" w:type="dxa"/>
            <w:vMerge w:val="continue"/>
            <w:noWrap w:val="0"/>
            <w:vAlign w:val="center"/>
          </w:tcPr>
          <w:p>
            <w:pPr>
              <w:adjustRightInd w:val="0"/>
              <w:snapToGrid w:val="0"/>
              <w:jc w:val="center"/>
              <w:rPr>
                <w:rFonts w:ascii="仿宋" w:hAnsi="仿宋" w:eastAsia="仿宋" w:cs="仿宋"/>
                <w:b/>
                <w:color w:val="000000"/>
                <w:szCs w:val="21"/>
                <w:highlight w:val="none"/>
              </w:rPr>
            </w:pPr>
          </w:p>
        </w:tc>
        <w:tc>
          <w:tcPr>
            <w:tcW w:w="2973" w:type="dxa"/>
            <w:vMerge w:val="continue"/>
            <w:noWrap w:val="0"/>
            <w:vAlign w:val="center"/>
          </w:tcPr>
          <w:p>
            <w:pPr>
              <w:adjustRightInd w:val="0"/>
              <w:snapToGrid w:val="0"/>
              <w:jc w:val="center"/>
              <w:rPr>
                <w:rFonts w:ascii="仿宋" w:hAnsi="仿宋" w:eastAsia="仿宋" w:cs="仿宋"/>
                <w:b/>
                <w:color w:val="000000"/>
                <w:szCs w:val="21"/>
                <w:highlight w:val="none"/>
              </w:rPr>
            </w:pPr>
          </w:p>
        </w:tc>
        <w:tc>
          <w:tcPr>
            <w:tcW w:w="564" w:type="dxa"/>
            <w:vMerge w:val="continue"/>
            <w:noWrap w:val="0"/>
            <w:vAlign w:val="center"/>
          </w:tcPr>
          <w:p>
            <w:pPr>
              <w:adjustRightInd w:val="0"/>
              <w:snapToGrid w:val="0"/>
              <w:jc w:val="center"/>
              <w:rPr>
                <w:rFonts w:ascii="仿宋" w:hAnsi="仿宋" w:eastAsia="仿宋" w:cs="仿宋"/>
                <w:b/>
                <w:color w:val="000000"/>
                <w:szCs w:val="21"/>
                <w:highlight w:val="none"/>
              </w:rPr>
            </w:pPr>
          </w:p>
        </w:tc>
        <w:tc>
          <w:tcPr>
            <w:tcW w:w="1213" w:type="dxa"/>
            <w:noWrap w:val="0"/>
            <w:vAlign w:val="center"/>
          </w:tcPr>
          <w:p>
            <w:pPr>
              <w:adjustRightInd w:val="0"/>
              <w:snapToGrid w:val="0"/>
              <w:jc w:val="center"/>
              <w:rPr>
                <w:rFonts w:ascii="仿宋" w:hAnsi="仿宋" w:eastAsia="仿宋" w:cs="仿宋"/>
                <w:b/>
                <w:color w:val="000000"/>
                <w:szCs w:val="21"/>
                <w:highlight w:val="none"/>
              </w:rPr>
            </w:pPr>
            <w:r>
              <w:rPr>
                <w:rFonts w:hint="eastAsia" w:ascii="仿宋" w:hAnsi="仿宋" w:eastAsia="仿宋" w:cs="仿宋"/>
                <w:b/>
                <w:color w:val="000000"/>
                <w:szCs w:val="21"/>
                <w:highlight w:val="none"/>
              </w:rPr>
              <w:t>优</w:t>
            </w:r>
          </w:p>
        </w:tc>
        <w:tc>
          <w:tcPr>
            <w:tcW w:w="1134" w:type="dxa"/>
            <w:noWrap w:val="0"/>
            <w:vAlign w:val="center"/>
          </w:tcPr>
          <w:p>
            <w:pPr>
              <w:adjustRightInd w:val="0"/>
              <w:snapToGrid w:val="0"/>
              <w:jc w:val="center"/>
              <w:rPr>
                <w:rFonts w:ascii="仿宋" w:hAnsi="仿宋" w:eastAsia="仿宋" w:cs="仿宋"/>
                <w:b/>
                <w:color w:val="000000"/>
                <w:szCs w:val="21"/>
                <w:highlight w:val="none"/>
              </w:rPr>
            </w:pPr>
            <w:r>
              <w:rPr>
                <w:rFonts w:hint="eastAsia" w:ascii="仿宋" w:hAnsi="仿宋" w:eastAsia="仿宋" w:cs="仿宋"/>
                <w:b/>
                <w:color w:val="000000"/>
                <w:szCs w:val="21"/>
                <w:highlight w:val="none"/>
              </w:rPr>
              <w:t>中</w:t>
            </w:r>
          </w:p>
        </w:tc>
        <w:tc>
          <w:tcPr>
            <w:tcW w:w="1415" w:type="dxa"/>
            <w:noWrap w:val="0"/>
            <w:vAlign w:val="center"/>
          </w:tcPr>
          <w:p>
            <w:pPr>
              <w:adjustRightInd w:val="0"/>
              <w:snapToGrid w:val="0"/>
              <w:jc w:val="center"/>
              <w:rPr>
                <w:rFonts w:ascii="仿宋" w:hAnsi="仿宋" w:eastAsia="仿宋" w:cs="仿宋"/>
                <w:b/>
                <w:color w:val="000000"/>
                <w:szCs w:val="21"/>
                <w:highlight w:val="none"/>
              </w:rPr>
            </w:pPr>
            <w:r>
              <w:rPr>
                <w:rFonts w:hint="eastAsia" w:ascii="仿宋" w:hAnsi="仿宋" w:eastAsia="仿宋" w:cs="仿宋"/>
                <w:b/>
                <w:color w:val="000000"/>
                <w:szCs w:val="21"/>
                <w:highlight w:val="none"/>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426" w:type="dxa"/>
            <w:vMerge w:val="restart"/>
            <w:noWrap w:val="0"/>
            <w:vAlign w:val="center"/>
          </w:tcPr>
          <w:p>
            <w:pPr>
              <w:adjustRightInd w:val="0"/>
              <w:snapToGrid w:val="0"/>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1</w:t>
            </w:r>
          </w:p>
        </w:tc>
        <w:tc>
          <w:tcPr>
            <w:tcW w:w="1487" w:type="dxa"/>
            <w:vMerge w:val="restart"/>
            <w:noWrap w:val="0"/>
            <w:vAlign w:val="center"/>
          </w:tcPr>
          <w:p>
            <w:pPr>
              <w:adjustRightInd w:val="0"/>
              <w:snapToGrid w:val="0"/>
              <w:jc w:val="left"/>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rPr>
              <w:t>实物样品比较（注：此项对响应人递交的样品进行测试及评审，如未按要求递交样品，则本项得0分）</w:t>
            </w:r>
          </w:p>
        </w:tc>
        <w:tc>
          <w:tcPr>
            <w:tcW w:w="2973" w:type="dxa"/>
            <w:noWrap w:val="0"/>
            <w:vAlign w:val="center"/>
          </w:tcPr>
          <w:p>
            <w:pPr>
              <w:adjustRightInd w:val="0"/>
              <w:snapToGrid w:val="0"/>
              <w:jc w:val="left"/>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lang w:val="en-US" w:eastAsia="zh-CN"/>
              </w:rPr>
              <w:t>根据桶装饮用纯净水</w:t>
            </w:r>
            <w:r>
              <w:rPr>
                <w:rFonts w:hint="eastAsia" w:ascii="仿宋" w:hAnsi="仿宋" w:eastAsia="仿宋" w:cs="仿宋"/>
                <w:color w:val="000000"/>
                <w:sz w:val="18"/>
                <w:szCs w:val="18"/>
                <w:highlight w:val="none"/>
              </w:rPr>
              <w:t>的外观、密封瓶盖、密封标签</w:t>
            </w:r>
            <w:r>
              <w:rPr>
                <w:rFonts w:hint="eastAsia" w:ascii="仿宋" w:hAnsi="仿宋" w:eastAsia="仿宋" w:cs="仿宋"/>
                <w:color w:val="000000"/>
                <w:sz w:val="18"/>
                <w:szCs w:val="18"/>
                <w:highlight w:val="none"/>
                <w:lang w:eastAsia="zh-CN"/>
              </w:rPr>
              <w:t>、</w:t>
            </w:r>
            <w:r>
              <w:rPr>
                <w:rFonts w:hint="eastAsia" w:ascii="仿宋" w:hAnsi="仿宋" w:eastAsia="仿宋" w:cs="仿宋"/>
                <w:color w:val="000000"/>
                <w:sz w:val="18"/>
                <w:szCs w:val="18"/>
                <w:highlight w:val="none"/>
              </w:rPr>
              <w:t>水质口感</w:t>
            </w:r>
            <w:r>
              <w:rPr>
                <w:rFonts w:hint="eastAsia" w:ascii="仿宋" w:hAnsi="仿宋" w:eastAsia="仿宋" w:cs="仿宋"/>
                <w:color w:val="000000"/>
                <w:sz w:val="18"/>
                <w:szCs w:val="18"/>
                <w:highlight w:val="none"/>
                <w:lang w:val="en-US" w:eastAsia="zh-CN"/>
              </w:rPr>
              <w:t>等比较</w:t>
            </w:r>
          </w:p>
        </w:tc>
        <w:tc>
          <w:tcPr>
            <w:tcW w:w="564" w:type="dxa"/>
            <w:noWrap w:val="0"/>
            <w:vAlign w:val="center"/>
          </w:tcPr>
          <w:p>
            <w:pPr>
              <w:adjustRightInd w:val="0"/>
              <w:snapToGrid w:val="0"/>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3</w:t>
            </w:r>
          </w:p>
        </w:tc>
        <w:tc>
          <w:tcPr>
            <w:tcW w:w="1213" w:type="dxa"/>
            <w:noWrap w:val="0"/>
            <w:vAlign w:val="center"/>
          </w:tcPr>
          <w:p>
            <w:pPr>
              <w:adjustRightInd w:val="0"/>
              <w:snapToGrid w:val="0"/>
              <w:jc w:val="center"/>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3</w:t>
            </w:r>
          </w:p>
        </w:tc>
        <w:tc>
          <w:tcPr>
            <w:tcW w:w="1134" w:type="dxa"/>
            <w:noWrap w:val="0"/>
            <w:vAlign w:val="center"/>
          </w:tcPr>
          <w:p>
            <w:pPr>
              <w:adjustRightInd w:val="0"/>
              <w:snapToGrid w:val="0"/>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2</w:t>
            </w:r>
          </w:p>
        </w:tc>
        <w:tc>
          <w:tcPr>
            <w:tcW w:w="1415" w:type="dxa"/>
            <w:noWrap w:val="0"/>
            <w:vAlign w:val="center"/>
          </w:tcPr>
          <w:p>
            <w:pPr>
              <w:adjustRightInd w:val="0"/>
              <w:snapToGrid w:val="0"/>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426" w:type="dxa"/>
            <w:vMerge w:val="continue"/>
            <w:noWrap w:val="0"/>
            <w:vAlign w:val="center"/>
          </w:tcPr>
          <w:p>
            <w:pPr>
              <w:adjustRightInd w:val="0"/>
              <w:snapToGrid w:val="0"/>
              <w:jc w:val="center"/>
              <w:rPr>
                <w:rFonts w:ascii="仿宋" w:hAnsi="仿宋" w:eastAsia="仿宋" w:cs="仿宋"/>
                <w:color w:val="000000"/>
                <w:sz w:val="18"/>
                <w:szCs w:val="18"/>
                <w:highlight w:val="none"/>
              </w:rPr>
            </w:pPr>
          </w:p>
        </w:tc>
        <w:tc>
          <w:tcPr>
            <w:tcW w:w="1487" w:type="dxa"/>
            <w:vMerge w:val="continue"/>
            <w:noWrap w:val="0"/>
            <w:vAlign w:val="center"/>
          </w:tcPr>
          <w:p>
            <w:pPr>
              <w:adjustRightInd w:val="0"/>
              <w:snapToGrid w:val="0"/>
              <w:jc w:val="center"/>
              <w:rPr>
                <w:rFonts w:ascii="仿宋" w:hAnsi="仿宋" w:eastAsia="仿宋" w:cs="仿宋"/>
                <w:color w:val="000000"/>
                <w:sz w:val="18"/>
                <w:szCs w:val="18"/>
                <w:highlight w:val="none"/>
              </w:rPr>
            </w:pPr>
          </w:p>
        </w:tc>
        <w:tc>
          <w:tcPr>
            <w:tcW w:w="2973" w:type="dxa"/>
            <w:noWrap w:val="0"/>
            <w:vAlign w:val="center"/>
          </w:tcPr>
          <w:p>
            <w:pPr>
              <w:adjustRightInd w:val="0"/>
              <w:snapToGrid w:val="0"/>
              <w:jc w:val="both"/>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lang w:val="en-US" w:eastAsia="zh-CN"/>
              </w:rPr>
              <w:t>根据桶装饮用矿物质水</w:t>
            </w:r>
            <w:r>
              <w:rPr>
                <w:rFonts w:hint="eastAsia" w:ascii="仿宋" w:hAnsi="仿宋" w:eastAsia="仿宋" w:cs="仿宋"/>
                <w:color w:val="000000"/>
                <w:sz w:val="18"/>
                <w:szCs w:val="18"/>
                <w:highlight w:val="none"/>
              </w:rPr>
              <w:t>的外观、密封瓶盖、密封标签</w:t>
            </w:r>
            <w:r>
              <w:rPr>
                <w:rFonts w:hint="eastAsia" w:ascii="仿宋" w:hAnsi="仿宋" w:eastAsia="仿宋" w:cs="仿宋"/>
                <w:color w:val="000000"/>
                <w:sz w:val="18"/>
                <w:szCs w:val="18"/>
                <w:highlight w:val="none"/>
                <w:lang w:eastAsia="zh-CN"/>
              </w:rPr>
              <w:t>、</w:t>
            </w:r>
            <w:r>
              <w:rPr>
                <w:rFonts w:hint="eastAsia" w:ascii="仿宋" w:hAnsi="仿宋" w:eastAsia="仿宋" w:cs="仿宋"/>
                <w:color w:val="000000"/>
                <w:sz w:val="18"/>
                <w:szCs w:val="18"/>
                <w:highlight w:val="none"/>
              </w:rPr>
              <w:t>水质口感</w:t>
            </w:r>
            <w:r>
              <w:rPr>
                <w:rFonts w:hint="eastAsia" w:ascii="仿宋" w:hAnsi="仿宋" w:eastAsia="仿宋" w:cs="仿宋"/>
                <w:color w:val="000000"/>
                <w:sz w:val="18"/>
                <w:szCs w:val="18"/>
                <w:highlight w:val="none"/>
                <w:lang w:val="en-US" w:eastAsia="zh-CN"/>
              </w:rPr>
              <w:t>等比较</w:t>
            </w:r>
          </w:p>
        </w:tc>
        <w:tc>
          <w:tcPr>
            <w:tcW w:w="564" w:type="dxa"/>
            <w:noWrap w:val="0"/>
            <w:vAlign w:val="center"/>
          </w:tcPr>
          <w:p>
            <w:pPr>
              <w:adjustRightInd w:val="0"/>
              <w:snapToGrid w:val="0"/>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3</w:t>
            </w:r>
          </w:p>
        </w:tc>
        <w:tc>
          <w:tcPr>
            <w:tcW w:w="1213" w:type="dxa"/>
            <w:noWrap w:val="0"/>
            <w:vAlign w:val="center"/>
          </w:tcPr>
          <w:p>
            <w:pPr>
              <w:adjustRightInd w:val="0"/>
              <w:snapToGrid w:val="0"/>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3</w:t>
            </w:r>
          </w:p>
        </w:tc>
        <w:tc>
          <w:tcPr>
            <w:tcW w:w="1134" w:type="dxa"/>
            <w:noWrap w:val="0"/>
            <w:vAlign w:val="center"/>
          </w:tcPr>
          <w:p>
            <w:pPr>
              <w:adjustRightInd w:val="0"/>
              <w:snapToGrid w:val="0"/>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2</w:t>
            </w:r>
          </w:p>
        </w:tc>
        <w:tc>
          <w:tcPr>
            <w:tcW w:w="1415" w:type="dxa"/>
            <w:noWrap w:val="0"/>
            <w:vAlign w:val="center"/>
          </w:tcPr>
          <w:p>
            <w:pPr>
              <w:adjustRightInd w:val="0"/>
              <w:snapToGrid w:val="0"/>
              <w:jc w:val="center"/>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426" w:type="dxa"/>
            <w:vMerge w:val="continue"/>
            <w:noWrap w:val="0"/>
            <w:vAlign w:val="center"/>
          </w:tcPr>
          <w:p>
            <w:pPr>
              <w:adjustRightInd w:val="0"/>
              <w:snapToGrid w:val="0"/>
              <w:jc w:val="center"/>
              <w:rPr>
                <w:rFonts w:ascii="仿宋" w:hAnsi="仿宋" w:eastAsia="仿宋" w:cs="仿宋"/>
                <w:color w:val="000000"/>
                <w:sz w:val="18"/>
                <w:szCs w:val="18"/>
                <w:highlight w:val="none"/>
              </w:rPr>
            </w:pPr>
          </w:p>
        </w:tc>
        <w:tc>
          <w:tcPr>
            <w:tcW w:w="1487" w:type="dxa"/>
            <w:vMerge w:val="continue"/>
            <w:noWrap w:val="0"/>
            <w:vAlign w:val="center"/>
          </w:tcPr>
          <w:p>
            <w:pPr>
              <w:adjustRightInd w:val="0"/>
              <w:snapToGrid w:val="0"/>
              <w:jc w:val="center"/>
              <w:rPr>
                <w:rFonts w:ascii="仿宋" w:hAnsi="仿宋" w:eastAsia="仿宋" w:cs="仿宋"/>
                <w:color w:val="000000"/>
                <w:sz w:val="18"/>
                <w:szCs w:val="18"/>
                <w:highlight w:val="none"/>
              </w:rPr>
            </w:pPr>
          </w:p>
        </w:tc>
        <w:tc>
          <w:tcPr>
            <w:tcW w:w="2973" w:type="dxa"/>
            <w:noWrap w:val="0"/>
            <w:vAlign w:val="center"/>
          </w:tcPr>
          <w:p>
            <w:pPr>
              <w:adjustRightInd w:val="0"/>
              <w:snapToGrid w:val="0"/>
              <w:jc w:val="left"/>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lang w:val="en-US" w:eastAsia="zh-CN"/>
              </w:rPr>
              <w:t>根据瓶装饮用水</w:t>
            </w:r>
            <w:r>
              <w:rPr>
                <w:rFonts w:hint="eastAsia" w:ascii="仿宋" w:hAnsi="仿宋" w:eastAsia="仿宋" w:cs="仿宋"/>
                <w:color w:val="000000"/>
                <w:sz w:val="18"/>
                <w:szCs w:val="18"/>
                <w:highlight w:val="none"/>
              </w:rPr>
              <w:t>的外观、密封瓶盖、密封标签</w:t>
            </w:r>
            <w:r>
              <w:rPr>
                <w:rFonts w:hint="eastAsia" w:ascii="仿宋" w:hAnsi="仿宋" w:eastAsia="仿宋" w:cs="仿宋"/>
                <w:color w:val="000000"/>
                <w:sz w:val="18"/>
                <w:szCs w:val="18"/>
                <w:highlight w:val="none"/>
                <w:lang w:eastAsia="zh-CN"/>
              </w:rPr>
              <w:t>、</w:t>
            </w:r>
            <w:r>
              <w:rPr>
                <w:rFonts w:hint="eastAsia" w:ascii="仿宋" w:hAnsi="仿宋" w:eastAsia="仿宋" w:cs="仿宋"/>
                <w:color w:val="000000"/>
                <w:sz w:val="18"/>
                <w:szCs w:val="18"/>
                <w:highlight w:val="none"/>
              </w:rPr>
              <w:t>水质口感</w:t>
            </w:r>
            <w:r>
              <w:rPr>
                <w:rFonts w:hint="eastAsia" w:ascii="仿宋" w:hAnsi="仿宋" w:eastAsia="仿宋" w:cs="仿宋"/>
                <w:color w:val="000000"/>
                <w:sz w:val="18"/>
                <w:szCs w:val="18"/>
                <w:highlight w:val="none"/>
                <w:lang w:val="en-US" w:eastAsia="zh-CN"/>
              </w:rPr>
              <w:t>等比较</w:t>
            </w:r>
          </w:p>
        </w:tc>
        <w:tc>
          <w:tcPr>
            <w:tcW w:w="564" w:type="dxa"/>
            <w:noWrap w:val="0"/>
            <w:vAlign w:val="center"/>
          </w:tcPr>
          <w:p>
            <w:pPr>
              <w:adjustRightInd w:val="0"/>
              <w:snapToGrid w:val="0"/>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3</w:t>
            </w:r>
          </w:p>
        </w:tc>
        <w:tc>
          <w:tcPr>
            <w:tcW w:w="1213" w:type="dxa"/>
            <w:noWrap w:val="0"/>
            <w:vAlign w:val="center"/>
          </w:tcPr>
          <w:p>
            <w:pPr>
              <w:adjustRightInd w:val="0"/>
              <w:snapToGrid w:val="0"/>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3</w:t>
            </w:r>
          </w:p>
        </w:tc>
        <w:tc>
          <w:tcPr>
            <w:tcW w:w="1134" w:type="dxa"/>
            <w:noWrap w:val="0"/>
            <w:vAlign w:val="center"/>
          </w:tcPr>
          <w:p>
            <w:pPr>
              <w:adjustRightInd w:val="0"/>
              <w:snapToGrid w:val="0"/>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2</w:t>
            </w:r>
          </w:p>
        </w:tc>
        <w:tc>
          <w:tcPr>
            <w:tcW w:w="1415" w:type="dxa"/>
            <w:noWrap w:val="0"/>
            <w:vAlign w:val="center"/>
          </w:tcPr>
          <w:p>
            <w:pPr>
              <w:adjustRightInd w:val="0"/>
              <w:snapToGrid w:val="0"/>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426" w:type="dxa"/>
            <w:vMerge w:val="continue"/>
            <w:noWrap w:val="0"/>
            <w:vAlign w:val="center"/>
          </w:tcPr>
          <w:p>
            <w:pPr>
              <w:adjustRightInd w:val="0"/>
              <w:snapToGrid w:val="0"/>
              <w:jc w:val="center"/>
              <w:rPr>
                <w:rFonts w:ascii="仿宋" w:hAnsi="仿宋" w:eastAsia="仿宋" w:cs="仿宋"/>
                <w:color w:val="000000"/>
                <w:sz w:val="18"/>
                <w:szCs w:val="18"/>
                <w:highlight w:val="none"/>
              </w:rPr>
            </w:pPr>
          </w:p>
        </w:tc>
        <w:tc>
          <w:tcPr>
            <w:tcW w:w="1487" w:type="dxa"/>
            <w:vMerge w:val="continue"/>
            <w:noWrap w:val="0"/>
            <w:vAlign w:val="center"/>
          </w:tcPr>
          <w:p>
            <w:pPr>
              <w:adjustRightInd w:val="0"/>
              <w:snapToGrid w:val="0"/>
              <w:jc w:val="center"/>
              <w:rPr>
                <w:rFonts w:ascii="仿宋" w:hAnsi="仿宋" w:eastAsia="仿宋" w:cs="仿宋"/>
                <w:color w:val="000000"/>
                <w:sz w:val="18"/>
                <w:szCs w:val="18"/>
                <w:highlight w:val="none"/>
              </w:rPr>
            </w:pPr>
          </w:p>
        </w:tc>
        <w:tc>
          <w:tcPr>
            <w:tcW w:w="2973" w:type="dxa"/>
            <w:noWrap w:val="0"/>
            <w:vAlign w:val="center"/>
          </w:tcPr>
          <w:p>
            <w:pPr>
              <w:pStyle w:val="2"/>
              <w:rPr>
                <w:highlight w:val="none"/>
              </w:rPr>
            </w:pPr>
            <w:r>
              <w:rPr>
                <w:rFonts w:hint="eastAsia" w:ascii="仿宋" w:hAnsi="仿宋" w:eastAsia="仿宋" w:cs="仿宋"/>
                <w:color w:val="000000"/>
                <w:sz w:val="18"/>
                <w:szCs w:val="18"/>
                <w:highlight w:val="none"/>
              </w:rPr>
              <w:t>饮水机的外观、材质、功能及储物条件比较</w:t>
            </w:r>
          </w:p>
        </w:tc>
        <w:tc>
          <w:tcPr>
            <w:tcW w:w="564" w:type="dxa"/>
            <w:noWrap w:val="0"/>
            <w:vAlign w:val="center"/>
          </w:tcPr>
          <w:p>
            <w:pPr>
              <w:adjustRightInd w:val="0"/>
              <w:snapToGrid w:val="0"/>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3</w:t>
            </w:r>
          </w:p>
        </w:tc>
        <w:tc>
          <w:tcPr>
            <w:tcW w:w="1213" w:type="dxa"/>
            <w:noWrap w:val="0"/>
            <w:vAlign w:val="center"/>
          </w:tcPr>
          <w:p>
            <w:pPr>
              <w:adjustRightInd w:val="0"/>
              <w:snapToGrid w:val="0"/>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3</w:t>
            </w:r>
          </w:p>
        </w:tc>
        <w:tc>
          <w:tcPr>
            <w:tcW w:w="1134" w:type="dxa"/>
            <w:noWrap w:val="0"/>
            <w:vAlign w:val="center"/>
          </w:tcPr>
          <w:p>
            <w:pPr>
              <w:adjustRightInd w:val="0"/>
              <w:snapToGrid w:val="0"/>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2</w:t>
            </w:r>
          </w:p>
        </w:tc>
        <w:tc>
          <w:tcPr>
            <w:tcW w:w="1415" w:type="dxa"/>
            <w:noWrap w:val="0"/>
            <w:vAlign w:val="center"/>
          </w:tcPr>
          <w:p>
            <w:pPr>
              <w:adjustRightInd w:val="0"/>
              <w:snapToGrid w:val="0"/>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jc w:val="center"/>
        </w:trPr>
        <w:tc>
          <w:tcPr>
            <w:tcW w:w="426" w:type="dxa"/>
            <w:noWrap w:val="0"/>
            <w:vAlign w:val="center"/>
          </w:tcPr>
          <w:p>
            <w:pPr>
              <w:adjustRightInd w:val="0"/>
              <w:snapToGrid w:val="0"/>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2</w:t>
            </w:r>
          </w:p>
        </w:tc>
        <w:tc>
          <w:tcPr>
            <w:tcW w:w="1487" w:type="dxa"/>
            <w:noWrap w:val="0"/>
            <w:vAlign w:val="center"/>
          </w:tcPr>
          <w:p>
            <w:pPr>
              <w:adjustRightInd w:val="0"/>
              <w:snapToGrid w:val="0"/>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用户订水渠道</w:t>
            </w:r>
          </w:p>
        </w:tc>
        <w:tc>
          <w:tcPr>
            <w:tcW w:w="2973" w:type="dxa"/>
            <w:noWrap w:val="0"/>
            <w:vAlign w:val="center"/>
          </w:tcPr>
          <w:p>
            <w:pPr>
              <w:adjustRightInd w:val="0"/>
              <w:snapToGrid w:val="0"/>
              <w:jc w:val="left"/>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订水方式（订水热线、订水程序、订水便利）比较</w:t>
            </w:r>
          </w:p>
        </w:tc>
        <w:tc>
          <w:tcPr>
            <w:tcW w:w="564" w:type="dxa"/>
            <w:noWrap w:val="0"/>
            <w:vAlign w:val="center"/>
          </w:tcPr>
          <w:p>
            <w:pPr>
              <w:adjustRightInd w:val="0"/>
              <w:snapToGrid w:val="0"/>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3</w:t>
            </w:r>
          </w:p>
        </w:tc>
        <w:tc>
          <w:tcPr>
            <w:tcW w:w="3762" w:type="dxa"/>
            <w:gridSpan w:val="3"/>
            <w:noWrap w:val="0"/>
            <w:vAlign w:val="center"/>
          </w:tcPr>
          <w:p>
            <w:pPr>
              <w:adjustRightInd w:val="0"/>
              <w:snapToGrid w:val="0"/>
              <w:jc w:val="left"/>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能支持专门针对</w:t>
            </w:r>
            <w:r>
              <w:rPr>
                <w:rFonts w:hint="eastAsia" w:ascii="仿宋" w:hAnsi="仿宋" w:eastAsia="仿宋" w:cs="仿宋"/>
                <w:color w:val="000000"/>
                <w:sz w:val="18"/>
                <w:szCs w:val="18"/>
                <w:highlight w:val="none"/>
                <w:lang w:val="en-US" w:eastAsia="zh-CN"/>
              </w:rPr>
              <w:t>采购人</w:t>
            </w:r>
            <w:r>
              <w:rPr>
                <w:rFonts w:hint="eastAsia" w:ascii="仿宋" w:hAnsi="仿宋" w:eastAsia="仿宋" w:cs="仿宋"/>
                <w:color w:val="000000"/>
                <w:sz w:val="18"/>
                <w:szCs w:val="18"/>
                <w:highlight w:val="none"/>
              </w:rPr>
              <w:t>业务有订水热线、微信群、微信小程序等三种或以上订水方式且有专人对接和处理订单信息的，3分；仅能支持2种方式且有专人对接和处理订单信息的，1分；其余0分。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jc w:val="center"/>
        </w:trPr>
        <w:tc>
          <w:tcPr>
            <w:tcW w:w="426" w:type="dxa"/>
            <w:noWrap w:val="0"/>
            <w:vAlign w:val="center"/>
          </w:tcPr>
          <w:p>
            <w:pPr>
              <w:widowControl/>
              <w:adjustRightInd w:val="0"/>
              <w:snapToGrid w:val="0"/>
              <w:jc w:val="center"/>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3</w:t>
            </w:r>
          </w:p>
        </w:tc>
        <w:tc>
          <w:tcPr>
            <w:tcW w:w="4460" w:type="dxa"/>
            <w:gridSpan w:val="2"/>
            <w:noWrap w:val="0"/>
            <w:vAlign w:val="center"/>
          </w:tcPr>
          <w:p>
            <w:pPr>
              <w:widowControl/>
              <w:adjustRightInd w:val="0"/>
              <w:snapToGrid w:val="0"/>
              <w:jc w:val="both"/>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rPr>
              <w:t>根据供应商提供的</w:t>
            </w:r>
            <w:r>
              <w:rPr>
                <w:rFonts w:hint="eastAsia" w:ascii="仿宋" w:hAnsi="仿宋" w:eastAsia="仿宋" w:cs="仿宋"/>
                <w:color w:val="000000"/>
                <w:sz w:val="18"/>
                <w:szCs w:val="18"/>
                <w:highlight w:val="none"/>
                <w:lang w:val="en-US" w:eastAsia="zh-CN"/>
              </w:rPr>
              <w:t>项目</w:t>
            </w:r>
            <w:r>
              <w:rPr>
                <w:rFonts w:hint="eastAsia" w:ascii="仿宋" w:hAnsi="仿宋" w:eastAsia="仿宋" w:cs="仿宋"/>
                <w:color w:val="000000"/>
                <w:sz w:val="18"/>
                <w:szCs w:val="18"/>
                <w:highlight w:val="none"/>
              </w:rPr>
              <w:t>实施方案进行综合评审：</w:t>
            </w:r>
          </w:p>
          <w:p>
            <w:pPr>
              <w:widowControl/>
              <w:adjustRightInd w:val="0"/>
              <w:snapToGrid w:val="0"/>
              <w:jc w:val="left"/>
              <w:rPr>
                <w:rFonts w:hint="eastAsia" w:ascii="仿宋" w:hAnsi="仿宋" w:eastAsia="仿宋" w:cs="仿宋"/>
                <w:color w:val="000000"/>
                <w:sz w:val="18"/>
                <w:szCs w:val="18"/>
                <w:highlight w:val="none"/>
                <w:lang w:eastAsia="zh-CN"/>
              </w:rPr>
            </w:pPr>
            <w:r>
              <w:rPr>
                <w:rFonts w:hint="eastAsia" w:ascii="仿宋" w:hAnsi="仿宋" w:eastAsia="仿宋" w:cs="仿宋"/>
                <w:color w:val="000000"/>
                <w:sz w:val="18"/>
                <w:szCs w:val="18"/>
                <w:highlight w:val="none"/>
              </w:rPr>
              <w:t>①货物准备与配送方案</w:t>
            </w:r>
            <w:r>
              <w:rPr>
                <w:rFonts w:hint="eastAsia" w:ascii="仿宋" w:hAnsi="仿宋" w:eastAsia="仿宋" w:cs="仿宋"/>
                <w:color w:val="000000"/>
                <w:sz w:val="18"/>
                <w:szCs w:val="18"/>
                <w:highlight w:val="none"/>
                <w:lang w:eastAsia="zh-CN"/>
              </w:rPr>
              <w:t>；</w:t>
            </w:r>
          </w:p>
          <w:p>
            <w:pPr>
              <w:widowControl/>
              <w:adjustRightInd w:val="0"/>
              <w:snapToGrid w:val="0"/>
              <w:jc w:val="left"/>
              <w:rPr>
                <w:rFonts w:hint="eastAsia" w:ascii="仿宋" w:hAnsi="仿宋" w:eastAsia="仿宋" w:cs="仿宋"/>
                <w:color w:val="000000"/>
                <w:sz w:val="18"/>
                <w:szCs w:val="18"/>
                <w:highlight w:val="none"/>
                <w:lang w:eastAsia="zh-CN"/>
              </w:rPr>
            </w:pPr>
            <w:r>
              <w:rPr>
                <w:rFonts w:hint="eastAsia" w:ascii="仿宋" w:hAnsi="仿宋" w:eastAsia="仿宋" w:cs="仿宋"/>
                <w:color w:val="000000"/>
                <w:sz w:val="18"/>
                <w:szCs w:val="18"/>
                <w:highlight w:val="none"/>
              </w:rPr>
              <w:t>②服务及验收方案</w:t>
            </w:r>
            <w:r>
              <w:rPr>
                <w:rFonts w:hint="eastAsia" w:ascii="仿宋" w:hAnsi="仿宋" w:eastAsia="仿宋" w:cs="仿宋"/>
                <w:color w:val="000000"/>
                <w:sz w:val="18"/>
                <w:szCs w:val="18"/>
                <w:highlight w:val="none"/>
                <w:lang w:eastAsia="zh-CN"/>
              </w:rPr>
              <w:t>；</w:t>
            </w:r>
          </w:p>
          <w:p>
            <w:pPr>
              <w:widowControl/>
              <w:adjustRightInd w:val="0"/>
              <w:snapToGrid w:val="0"/>
              <w:jc w:val="left"/>
              <w:rPr>
                <w:rFonts w:hint="eastAsia" w:ascii="仿宋" w:hAnsi="仿宋" w:eastAsia="仿宋" w:cs="仿宋"/>
                <w:color w:val="000000"/>
                <w:sz w:val="18"/>
                <w:szCs w:val="18"/>
                <w:highlight w:val="none"/>
                <w:lang w:eastAsia="zh-CN"/>
              </w:rPr>
            </w:pPr>
            <w:r>
              <w:rPr>
                <w:rFonts w:hint="eastAsia" w:ascii="仿宋" w:hAnsi="仿宋" w:eastAsia="仿宋" w:cs="仿宋"/>
                <w:color w:val="000000"/>
                <w:sz w:val="18"/>
                <w:szCs w:val="18"/>
                <w:highlight w:val="none"/>
              </w:rPr>
              <w:t>③应急送货方案</w:t>
            </w:r>
            <w:r>
              <w:rPr>
                <w:rFonts w:hint="eastAsia" w:ascii="仿宋" w:hAnsi="仿宋" w:eastAsia="仿宋" w:cs="仿宋"/>
                <w:color w:val="000000"/>
                <w:sz w:val="18"/>
                <w:szCs w:val="18"/>
                <w:highlight w:val="none"/>
                <w:lang w:eastAsia="zh-CN"/>
              </w:rPr>
              <w:t>；</w:t>
            </w:r>
          </w:p>
          <w:p>
            <w:pPr>
              <w:widowControl/>
              <w:adjustRightInd w:val="0"/>
              <w:snapToGrid w:val="0"/>
              <w:jc w:val="left"/>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rPr>
              <w:t>④退换货方案</w:t>
            </w:r>
            <w:r>
              <w:rPr>
                <w:rFonts w:hint="eastAsia" w:ascii="仿宋" w:hAnsi="仿宋" w:eastAsia="仿宋" w:cs="仿宋"/>
                <w:color w:val="000000"/>
                <w:sz w:val="18"/>
                <w:szCs w:val="18"/>
                <w:highlight w:val="none"/>
                <w:lang w:val="en-US" w:eastAsia="zh-CN"/>
              </w:rPr>
              <w:t>。</w:t>
            </w:r>
          </w:p>
        </w:tc>
        <w:tc>
          <w:tcPr>
            <w:tcW w:w="564" w:type="dxa"/>
            <w:noWrap w:val="0"/>
            <w:vAlign w:val="center"/>
          </w:tcPr>
          <w:p>
            <w:pPr>
              <w:adjustRightInd w:val="0"/>
              <w:snapToGrid w:val="0"/>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8</w:t>
            </w:r>
          </w:p>
        </w:tc>
        <w:tc>
          <w:tcPr>
            <w:tcW w:w="3762" w:type="dxa"/>
            <w:gridSpan w:val="3"/>
            <w:noWrap w:val="0"/>
            <w:vAlign w:val="center"/>
          </w:tcPr>
          <w:p>
            <w:pPr>
              <w:adjustRightInd w:val="0"/>
              <w:snapToGrid w:val="0"/>
              <w:jc w:val="left"/>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每提供1项内容且表述完整、科学、可行的得2分，若提供的内容不合理或有瑕疵的每项得1分</w:t>
            </w:r>
            <w:r>
              <w:rPr>
                <w:rFonts w:hint="eastAsia" w:ascii="仿宋" w:hAnsi="仿宋" w:eastAsia="仿宋" w:cs="仿宋"/>
                <w:color w:val="000000"/>
                <w:sz w:val="18"/>
                <w:szCs w:val="18"/>
                <w:highlight w:val="none"/>
              </w:rPr>
              <w:t>。</w:t>
            </w:r>
            <w:r>
              <w:rPr>
                <w:rFonts w:hint="eastAsia" w:ascii="仿宋" w:hAnsi="仿宋" w:eastAsia="仿宋" w:cs="仿宋"/>
                <w:color w:val="000000"/>
                <w:sz w:val="18"/>
                <w:szCs w:val="18"/>
                <w:highlight w:val="none"/>
                <w:lang w:val="en-US" w:eastAsia="zh-CN"/>
              </w:rPr>
              <w:t>不提供方案的不得分。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jc w:val="center"/>
        </w:trPr>
        <w:tc>
          <w:tcPr>
            <w:tcW w:w="426" w:type="dxa"/>
            <w:noWrap w:val="0"/>
            <w:vAlign w:val="center"/>
          </w:tcPr>
          <w:p>
            <w:pPr>
              <w:widowControl/>
              <w:adjustRightInd w:val="0"/>
              <w:snapToGrid w:val="0"/>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4</w:t>
            </w:r>
          </w:p>
        </w:tc>
        <w:tc>
          <w:tcPr>
            <w:tcW w:w="1487" w:type="dxa"/>
            <w:noWrap w:val="0"/>
            <w:vAlign w:val="center"/>
          </w:tcPr>
          <w:p>
            <w:pPr>
              <w:widowControl/>
              <w:adjustRightInd w:val="0"/>
              <w:snapToGrid w:val="0"/>
              <w:jc w:val="both"/>
              <w:rPr>
                <w:rFonts w:hint="default" w:ascii="仿宋" w:hAnsi="仿宋" w:eastAsia="仿宋" w:cs="仿宋"/>
                <w:color w:val="000000"/>
                <w:kern w:val="0"/>
                <w:sz w:val="18"/>
                <w:szCs w:val="18"/>
                <w:highlight w:val="none"/>
                <w:lang w:val="en-US" w:eastAsia="zh-CN"/>
              </w:rPr>
            </w:pPr>
            <w:r>
              <w:rPr>
                <w:rFonts w:hint="eastAsia" w:ascii="仿宋" w:hAnsi="仿宋" w:eastAsia="仿宋" w:cs="仿宋"/>
                <w:color w:val="000000"/>
                <w:kern w:val="0"/>
                <w:sz w:val="18"/>
                <w:szCs w:val="18"/>
                <w:highlight w:val="none"/>
                <w:lang w:val="en-US" w:eastAsia="zh-CN"/>
              </w:rPr>
              <w:t>桶装水质量检测报告</w:t>
            </w:r>
          </w:p>
        </w:tc>
        <w:tc>
          <w:tcPr>
            <w:tcW w:w="2973"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rPr>
            </w:pPr>
            <w:r>
              <w:rPr>
                <w:rFonts w:hint="eastAsia" w:ascii="仿宋" w:hAnsi="仿宋" w:eastAsia="仿宋" w:cs="仿宋"/>
                <w:kern w:val="0"/>
                <w:sz w:val="18"/>
                <w:szCs w:val="18"/>
                <w:highlight w:val="none"/>
              </w:rPr>
              <w:t>质量检测符合采购要求，需</w:t>
            </w:r>
            <w:r>
              <w:rPr>
                <w:rFonts w:hint="eastAsia" w:ascii="仿宋" w:hAnsi="仿宋" w:eastAsia="仿宋" w:cs="仿宋"/>
                <w:sz w:val="18"/>
                <w:szCs w:val="18"/>
                <w:highlight w:val="none"/>
              </w:rPr>
              <w:t>提供市级或市级以上第三方权威认证机构（带CMA认证）的</w:t>
            </w:r>
            <w:r>
              <w:rPr>
                <w:rFonts w:hint="eastAsia" w:ascii="仿宋" w:hAnsi="仿宋" w:eastAsia="仿宋" w:cs="仿宋"/>
                <w:sz w:val="18"/>
                <w:szCs w:val="18"/>
                <w:highlight w:val="none"/>
                <w:lang w:val="en-US" w:eastAsia="zh-CN"/>
              </w:rPr>
              <w:t>2020-2023</w:t>
            </w:r>
            <w:r>
              <w:rPr>
                <w:rFonts w:hint="eastAsia" w:ascii="仿宋" w:hAnsi="仿宋" w:eastAsia="仿宋" w:cs="仿宋"/>
                <w:sz w:val="18"/>
                <w:szCs w:val="18"/>
                <w:highlight w:val="none"/>
              </w:rPr>
              <w:t>年饮用水水质检测报告复印件加盖公章</w:t>
            </w:r>
          </w:p>
        </w:tc>
        <w:tc>
          <w:tcPr>
            <w:tcW w:w="564" w:type="dxa"/>
            <w:noWrap w:val="0"/>
            <w:vAlign w:val="center"/>
          </w:tcPr>
          <w:p>
            <w:pPr>
              <w:adjustRightInd w:val="0"/>
              <w:snapToGrid w:val="0"/>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6</w:t>
            </w:r>
          </w:p>
        </w:tc>
        <w:tc>
          <w:tcPr>
            <w:tcW w:w="3762" w:type="dxa"/>
            <w:gridSpan w:val="3"/>
            <w:noWrap w:val="0"/>
            <w:vAlign w:val="center"/>
          </w:tcPr>
          <w:p>
            <w:pPr>
              <w:adjustRightInd w:val="0"/>
              <w:snapToGrid w:val="0"/>
              <w:jc w:val="left"/>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提供每一年份的报告得1.5分，最高得6分</w:t>
            </w:r>
            <w:r>
              <w:rPr>
                <w:rFonts w:hint="eastAsia" w:ascii="仿宋" w:hAnsi="仿宋" w:eastAsia="仿宋" w:cs="仿宋"/>
                <w:sz w:val="18"/>
                <w:szCs w:val="18"/>
                <w:highlight w:val="none"/>
                <w:lang w:eastAsia="zh-CN"/>
              </w:rPr>
              <w:t>，</w:t>
            </w:r>
            <w:r>
              <w:rPr>
                <w:rFonts w:hint="eastAsia" w:ascii="仿宋" w:hAnsi="仿宋" w:eastAsia="仿宋" w:cs="仿宋"/>
                <w:bCs w:val="0"/>
                <w:color w:val="000000"/>
                <w:spacing w:val="0"/>
                <w:kern w:val="2"/>
                <w:sz w:val="18"/>
                <w:szCs w:val="18"/>
                <w:highlight w:val="none"/>
                <w:lang w:val="en-US" w:eastAsia="zh-CN" w:bidi="ar-SA"/>
              </w:rPr>
              <w:t>不清晰或未提供均不得分。</w:t>
            </w:r>
          </w:p>
        </w:tc>
      </w:tr>
    </w:tbl>
    <w:p>
      <w:pPr>
        <w:pStyle w:val="11"/>
        <w:rPr>
          <w:rFonts w:hint="eastAsia" w:ascii="仿宋" w:hAnsi="仿宋" w:eastAsia="仿宋" w:cs="仿宋"/>
          <w:b/>
          <w:bCs/>
          <w:sz w:val="24"/>
          <w:szCs w:val="24"/>
          <w:lang w:eastAsia="zh-CN"/>
        </w:rPr>
      </w:pPr>
    </w:p>
    <w:p>
      <w:pPr>
        <w:keepNext w:val="0"/>
        <w:keepLines w:val="0"/>
        <w:widowControl w:val="0"/>
        <w:numPr>
          <w:ilvl w:val="0"/>
          <w:numId w:val="0"/>
        </w:numPr>
        <w:suppressLineNumbers w:val="0"/>
        <w:autoSpaceDE w:val="0"/>
        <w:autoSpaceDN/>
        <w:adjustRightInd w:val="0"/>
        <w:snapToGrid w:val="0"/>
        <w:spacing w:before="0" w:beforeAutospacing="0" w:after="0" w:afterAutospacing="0" w:line="360" w:lineRule="exact"/>
        <w:ind w:right="0" w:rightChars="0" w:firstLine="480" w:firstLineChars="200"/>
        <w:jc w:val="both"/>
        <w:rPr>
          <w:rFonts w:hint="eastAsia"/>
        </w:rPr>
      </w:pPr>
      <w:r>
        <w:rPr>
          <w:rFonts w:hint="eastAsia" w:ascii="仿宋" w:hAnsi="仿宋" w:eastAsia="仿宋" w:cs="仿宋"/>
          <w:color w:val="000000"/>
          <w:kern w:val="2"/>
          <w:sz w:val="24"/>
          <w:szCs w:val="24"/>
          <w:highlight w:val="none"/>
          <w:lang w:val="en-US" w:eastAsia="zh-CN"/>
        </w:rPr>
        <w:t>（3）商务评分：评审小组就各响应文件对商务评审内容的各项要求进行评分，评审的具体内容见《商务评审表》</w:t>
      </w:r>
    </w:p>
    <w:p>
      <w:pPr>
        <w:adjustRightInd w:val="0"/>
        <w:snapToGrid w:val="0"/>
        <w:spacing w:line="360" w:lineRule="exact"/>
        <w:jc w:val="center"/>
        <w:rPr>
          <w:rFonts w:hint="eastAsia" w:ascii="仿宋" w:hAnsi="仿宋" w:eastAsia="仿宋" w:cs="仿宋"/>
          <w:b/>
          <w:kern w:val="1"/>
          <w:sz w:val="24"/>
        </w:rPr>
      </w:pPr>
      <w:r>
        <w:rPr>
          <w:rFonts w:hint="eastAsia" w:ascii="仿宋" w:hAnsi="仿宋" w:eastAsia="仿宋" w:cs="仿宋"/>
          <w:b/>
          <w:kern w:val="1"/>
          <w:sz w:val="24"/>
        </w:rPr>
        <w:t>商务评审表（</w:t>
      </w:r>
      <w:r>
        <w:rPr>
          <w:rFonts w:hint="eastAsia" w:ascii="仿宋" w:hAnsi="仿宋" w:eastAsia="仿宋" w:cs="仿宋"/>
          <w:b/>
          <w:kern w:val="1"/>
          <w:sz w:val="24"/>
          <w:lang w:val="en-US" w:eastAsia="zh-CN"/>
        </w:rPr>
        <w:t>41</w:t>
      </w:r>
      <w:r>
        <w:rPr>
          <w:rFonts w:hint="eastAsia" w:ascii="仿宋" w:hAnsi="仿宋" w:eastAsia="仿宋" w:cs="仿宋"/>
          <w:b/>
          <w:kern w:val="1"/>
          <w:sz w:val="24"/>
        </w:rPr>
        <w:t>分）</w:t>
      </w:r>
    </w:p>
    <w:tbl>
      <w:tblPr>
        <w:tblStyle w:val="27"/>
        <w:tblW w:w="9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2"/>
        <w:gridCol w:w="1199"/>
        <w:gridCol w:w="3512"/>
        <w:gridCol w:w="534"/>
        <w:gridCol w:w="3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72" w:type="dxa"/>
            <w:noWrap w:val="0"/>
            <w:vAlign w:val="center"/>
          </w:tcPr>
          <w:p>
            <w:pPr>
              <w:widowControl/>
              <w:adjustRightInd w:val="0"/>
              <w:snapToGrid w:val="0"/>
              <w:jc w:val="center"/>
              <w:rPr>
                <w:rFonts w:ascii="仿宋" w:hAnsi="仿宋" w:eastAsia="仿宋" w:cs="仿宋"/>
                <w:b/>
                <w:bCs/>
                <w:color w:val="000000"/>
                <w:kern w:val="0"/>
                <w:sz w:val="18"/>
                <w:szCs w:val="18"/>
                <w:highlight w:val="none"/>
              </w:rPr>
            </w:pPr>
            <w:r>
              <w:rPr>
                <w:rFonts w:hint="eastAsia" w:ascii="仿宋" w:hAnsi="仿宋" w:eastAsia="仿宋" w:cs="仿宋"/>
                <w:b/>
                <w:bCs/>
                <w:color w:val="000000"/>
                <w:kern w:val="0"/>
                <w:sz w:val="18"/>
                <w:szCs w:val="18"/>
                <w:highlight w:val="none"/>
              </w:rPr>
              <w:t>序号</w:t>
            </w:r>
          </w:p>
        </w:tc>
        <w:tc>
          <w:tcPr>
            <w:tcW w:w="1199" w:type="dxa"/>
            <w:noWrap w:val="0"/>
            <w:vAlign w:val="center"/>
          </w:tcPr>
          <w:p>
            <w:pPr>
              <w:widowControl/>
              <w:adjustRightInd w:val="0"/>
              <w:snapToGrid w:val="0"/>
              <w:jc w:val="center"/>
              <w:rPr>
                <w:rFonts w:ascii="仿宋" w:hAnsi="仿宋" w:eastAsia="仿宋" w:cs="仿宋"/>
                <w:b/>
                <w:bCs/>
                <w:color w:val="000000"/>
                <w:kern w:val="0"/>
                <w:sz w:val="18"/>
                <w:szCs w:val="18"/>
                <w:highlight w:val="none"/>
              </w:rPr>
            </w:pPr>
            <w:r>
              <w:rPr>
                <w:rFonts w:hint="eastAsia" w:ascii="仿宋" w:hAnsi="仿宋" w:eastAsia="仿宋" w:cs="仿宋"/>
                <w:b/>
                <w:bCs/>
                <w:color w:val="000000"/>
                <w:kern w:val="0"/>
                <w:sz w:val="18"/>
                <w:szCs w:val="18"/>
                <w:highlight w:val="none"/>
              </w:rPr>
              <w:t>评审内容</w:t>
            </w:r>
          </w:p>
        </w:tc>
        <w:tc>
          <w:tcPr>
            <w:tcW w:w="3512" w:type="dxa"/>
            <w:noWrap w:val="0"/>
            <w:vAlign w:val="center"/>
          </w:tcPr>
          <w:p>
            <w:pPr>
              <w:widowControl/>
              <w:adjustRightInd w:val="0"/>
              <w:snapToGrid w:val="0"/>
              <w:jc w:val="center"/>
              <w:rPr>
                <w:rFonts w:ascii="仿宋" w:hAnsi="仿宋" w:eastAsia="仿宋" w:cs="仿宋"/>
                <w:b/>
                <w:bCs/>
                <w:color w:val="000000"/>
                <w:kern w:val="0"/>
                <w:sz w:val="18"/>
                <w:szCs w:val="18"/>
                <w:highlight w:val="none"/>
                <w:u w:val="none"/>
              </w:rPr>
            </w:pPr>
            <w:r>
              <w:rPr>
                <w:rFonts w:hint="eastAsia" w:ascii="仿宋" w:hAnsi="仿宋" w:eastAsia="仿宋" w:cs="仿宋"/>
                <w:b/>
                <w:bCs/>
                <w:color w:val="000000"/>
                <w:kern w:val="0"/>
                <w:sz w:val="18"/>
                <w:szCs w:val="18"/>
                <w:highlight w:val="none"/>
                <w:u w:val="none"/>
              </w:rPr>
              <w:t>具体内容</w:t>
            </w:r>
          </w:p>
        </w:tc>
        <w:tc>
          <w:tcPr>
            <w:tcW w:w="534" w:type="dxa"/>
            <w:noWrap w:val="0"/>
            <w:vAlign w:val="center"/>
          </w:tcPr>
          <w:p>
            <w:pPr>
              <w:widowControl/>
              <w:adjustRightInd w:val="0"/>
              <w:snapToGrid w:val="0"/>
              <w:jc w:val="center"/>
              <w:rPr>
                <w:rFonts w:ascii="仿宋" w:hAnsi="仿宋" w:eastAsia="仿宋" w:cs="仿宋"/>
                <w:b/>
                <w:bCs/>
                <w:color w:val="000000"/>
                <w:kern w:val="0"/>
                <w:sz w:val="18"/>
                <w:szCs w:val="18"/>
                <w:highlight w:val="none"/>
              </w:rPr>
            </w:pPr>
            <w:r>
              <w:rPr>
                <w:rFonts w:hint="eastAsia" w:ascii="仿宋" w:hAnsi="仿宋" w:eastAsia="仿宋" w:cs="仿宋"/>
                <w:b/>
                <w:bCs/>
                <w:color w:val="000000"/>
                <w:kern w:val="0"/>
                <w:sz w:val="18"/>
                <w:szCs w:val="18"/>
                <w:highlight w:val="none"/>
              </w:rPr>
              <w:t>分值</w:t>
            </w:r>
          </w:p>
        </w:tc>
        <w:tc>
          <w:tcPr>
            <w:tcW w:w="3432" w:type="dxa"/>
            <w:noWrap w:val="0"/>
            <w:vAlign w:val="center"/>
          </w:tcPr>
          <w:p>
            <w:pPr>
              <w:widowControl/>
              <w:adjustRightInd w:val="0"/>
              <w:snapToGrid w:val="0"/>
              <w:jc w:val="center"/>
              <w:rPr>
                <w:rFonts w:ascii="仿宋" w:hAnsi="仿宋" w:eastAsia="仿宋" w:cs="仿宋"/>
                <w:b/>
                <w:bCs/>
                <w:color w:val="000000"/>
                <w:kern w:val="0"/>
                <w:sz w:val="18"/>
                <w:szCs w:val="18"/>
                <w:highlight w:val="none"/>
              </w:rPr>
            </w:pPr>
            <w:r>
              <w:rPr>
                <w:rFonts w:hint="eastAsia" w:ascii="仿宋" w:hAnsi="仿宋" w:eastAsia="仿宋" w:cs="仿宋"/>
                <w:b/>
                <w:bCs/>
                <w:color w:val="000000"/>
                <w:kern w:val="0"/>
                <w:sz w:val="18"/>
                <w:szCs w:val="18"/>
                <w:highlight w:val="none"/>
              </w:rPr>
              <w:t>评分档次及依据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372" w:type="dxa"/>
            <w:noWrap w:val="0"/>
            <w:vAlign w:val="center"/>
          </w:tcPr>
          <w:p>
            <w:pPr>
              <w:widowControl/>
              <w:adjustRightInd w:val="0"/>
              <w:snapToGrid w:val="0"/>
              <w:jc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1</w:t>
            </w:r>
          </w:p>
        </w:tc>
        <w:tc>
          <w:tcPr>
            <w:tcW w:w="1199" w:type="dxa"/>
            <w:noWrap w:val="0"/>
            <w:vAlign w:val="center"/>
          </w:tcPr>
          <w:p>
            <w:pPr>
              <w:widowControl/>
              <w:adjustRightInd w:val="0"/>
              <w:snapToGrid w:val="0"/>
              <w:jc w:val="left"/>
              <w:rPr>
                <w:highlight w:val="none"/>
              </w:rPr>
            </w:pPr>
            <w:r>
              <w:rPr>
                <w:rFonts w:hint="eastAsia" w:ascii="仿宋" w:hAnsi="仿宋" w:eastAsia="仿宋" w:cs="仿宋"/>
                <w:color w:val="000000"/>
                <w:kern w:val="0"/>
                <w:sz w:val="18"/>
                <w:szCs w:val="18"/>
                <w:highlight w:val="none"/>
                <w:lang w:val="en-US" w:eastAsia="zh-CN"/>
              </w:rPr>
              <w:t>响应人应急服务速度</w:t>
            </w:r>
          </w:p>
        </w:tc>
        <w:tc>
          <w:tcPr>
            <w:tcW w:w="3512" w:type="dxa"/>
            <w:noWrap w:val="0"/>
            <w:vAlign w:val="center"/>
          </w:tcPr>
          <w:p>
            <w:pPr>
              <w:widowControl/>
              <w:adjustRightInd w:val="0"/>
              <w:snapToGrid w:val="0"/>
              <w:jc w:val="left"/>
              <w:rPr>
                <w:rFonts w:hint="eastAsia" w:ascii="仿宋" w:hAnsi="仿宋" w:eastAsia="仿宋" w:cs="仿宋"/>
                <w:b w:val="0"/>
                <w:bCs w:val="0"/>
                <w:color w:val="auto"/>
                <w:kern w:val="0"/>
                <w:sz w:val="18"/>
                <w:szCs w:val="18"/>
                <w:highlight w:val="none"/>
                <w:lang w:val="en-US" w:eastAsia="zh-CN"/>
              </w:rPr>
            </w:pPr>
            <w:r>
              <w:rPr>
                <w:rFonts w:hint="eastAsia" w:ascii="仿宋" w:hAnsi="仿宋" w:eastAsia="仿宋" w:cs="仿宋"/>
                <w:b w:val="0"/>
                <w:bCs w:val="0"/>
                <w:color w:val="auto"/>
                <w:kern w:val="0"/>
                <w:sz w:val="18"/>
                <w:szCs w:val="18"/>
                <w:highlight w:val="none"/>
                <w:lang w:val="en-US" w:eastAsia="zh-CN"/>
              </w:rPr>
              <w:t>根据响应人在应急情况下，响应</w:t>
            </w:r>
            <w:r>
              <w:rPr>
                <w:rFonts w:ascii="仿宋" w:hAnsi="仿宋" w:eastAsia="仿宋" w:cs="仿宋"/>
                <w:b w:val="0"/>
                <w:bCs w:val="0"/>
                <w:color w:val="auto"/>
                <w:kern w:val="0"/>
                <w:sz w:val="18"/>
                <w:szCs w:val="18"/>
                <w:highlight w:val="none"/>
              </w:rPr>
              <w:t>送货时间</w:t>
            </w:r>
            <w:r>
              <w:rPr>
                <w:rFonts w:hint="eastAsia" w:ascii="仿宋" w:hAnsi="仿宋" w:eastAsia="仿宋" w:cs="仿宋"/>
                <w:b w:val="0"/>
                <w:bCs w:val="0"/>
                <w:color w:val="auto"/>
                <w:kern w:val="0"/>
                <w:sz w:val="18"/>
                <w:szCs w:val="18"/>
                <w:highlight w:val="none"/>
                <w:lang w:val="en-US" w:eastAsia="zh-CN"/>
              </w:rPr>
              <w:t>进行评审</w:t>
            </w:r>
          </w:p>
          <w:p>
            <w:pPr>
              <w:adjustRightInd w:val="0"/>
              <w:snapToGrid w:val="0"/>
              <w:jc w:val="left"/>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响应送货时间≤45分钟，得4分；</w:t>
            </w:r>
          </w:p>
          <w:p>
            <w:pPr>
              <w:adjustRightInd w:val="0"/>
              <w:snapToGrid w:val="0"/>
              <w:jc w:val="left"/>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2小时＞响应送货时间＞45分钟，得2分；</w:t>
            </w:r>
          </w:p>
          <w:p>
            <w:pPr>
              <w:pStyle w:val="2"/>
              <w:rPr>
                <w:rFonts w:hint="eastAsia" w:ascii="仿宋" w:hAnsi="仿宋" w:eastAsia="仿宋" w:cs="仿宋"/>
                <w:b w:val="0"/>
                <w:bCs w:val="0"/>
                <w:color w:val="auto"/>
                <w:kern w:val="0"/>
                <w:sz w:val="18"/>
                <w:szCs w:val="18"/>
                <w:highlight w:val="none"/>
                <w:lang w:val="en-US" w:eastAsia="zh-CN"/>
              </w:rPr>
            </w:pPr>
            <w:r>
              <w:rPr>
                <w:rFonts w:hint="eastAsia" w:ascii="仿宋" w:hAnsi="仿宋" w:eastAsia="仿宋" w:cs="仿宋"/>
                <w:sz w:val="18"/>
                <w:szCs w:val="18"/>
                <w:highlight w:val="none"/>
                <w:lang w:val="en-US" w:eastAsia="zh-CN"/>
              </w:rPr>
              <w:t>响应送货时间＞2小时，不得分</w:t>
            </w:r>
          </w:p>
        </w:tc>
        <w:tc>
          <w:tcPr>
            <w:tcW w:w="534" w:type="dxa"/>
            <w:noWrap w:val="0"/>
            <w:vAlign w:val="center"/>
          </w:tcPr>
          <w:p>
            <w:pPr>
              <w:widowControl/>
              <w:adjustRightInd w:val="0"/>
              <w:snapToGrid w:val="0"/>
              <w:jc w:val="center"/>
              <w:rPr>
                <w:rFonts w:hint="eastAsia" w:ascii="仿宋" w:hAnsi="仿宋" w:eastAsia="仿宋" w:cs="仿宋"/>
                <w:color w:val="FF0000"/>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4</w:t>
            </w:r>
          </w:p>
        </w:tc>
        <w:tc>
          <w:tcPr>
            <w:tcW w:w="3432" w:type="dxa"/>
            <w:noWrap w:val="0"/>
            <w:vAlign w:val="center"/>
          </w:tcPr>
          <w:p>
            <w:pPr>
              <w:widowControl/>
              <w:adjustRightInd w:val="0"/>
              <w:snapToGrid w:val="0"/>
              <w:jc w:val="left"/>
              <w:rPr>
                <w:rFonts w:hint="eastAsia" w:ascii="仿宋" w:hAnsi="仿宋" w:eastAsia="仿宋" w:cs="仿宋"/>
                <w:color w:val="000000"/>
                <w:sz w:val="18"/>
                <w:szCs w:val="18"/>
                <w:highlight w:val="none"/>
                <w:lang w:val="en-US" w:eastAsia="zh-CN"/>
              </w:rPr>
            </w:pPr>
          </w:p>
          <w:p>
            <w:pPr>
              <w:widowControl/>
              <w:adjustRightInd w:val="0"/>
              <w:snapToGrid w:val="0"/>
              <w:jc w:val="left"/>
              <w:rPr>
                <w:rFonts w:hint="eastAsia" w:ascii="仿宋" w:hAnsi="仿宋" w:eastAsia="仿宋" w:cs="仿宋"/>
                <w:color w:val="000000"/>
                <w:sz w:val="18"/>
                <w:szCs w:val="18"/>
                <w:highlight w:val="none"/>
                <w:lang w:val="en-US" w:eastAsia="zh-CN"/>
              </w:rPr>
            </w:pPr>
          </w:p>
          <w:p>
            <w:pPr>
              <w:widowControl/>
              <w:adjustRightInd w:val="0"/>
              <w:snapToGrid w:val="0"/>
              <w:jc w:val="left"/>
              <w:rPr>
                <w:rFonts w:hint="eastAsia" w:ascii="仿宋" w:hAnsi="仿宋" w:eastAsia="仿宋" w:cs="仿宋"/>
                <w:b w:val="0"/>
                <w:bCs w:val="0"/>
                <w:color w:val="auto"/>
                <w:kern w:val="0"/>
                <w:sz w:val="18"/>
                <w:szCs w:val="18"/>
                <w:highlight w:val="none"/>
                <w:lang w:val="en-US" w:eastAsia="zh-CN"/>
              </w:rPr>
            </w:pPr>
            <w:r>
              <w:rPr>
                <w:rFonts w:hint="eastAsia" w:ascii="仿宋" w:hAnsi="仿宋" w:eastAsia="仿宋" w:cs="仿宋"/>
                <w:color w:val="000000"/>
                <w:sz w:val="18"/>
                <w:szCs w:val="18"/>
                <w:highlight w:val="none"/>
                <w:lang w:val="en-US" w:eastAsia="zh-CN"/>
              </w:rPr>
              <w:t>注：</w:t>
            </w:r>
            <w:r>
              <w:rPr>
                <w:rFonts w:hint="eastAsia" w:ascii="仿宋" w:hAnsi="仿宋" w:eastAsia="仿宋" w:cs="仿宋"/>
                <w:b w:val="0"/>
                <w:bCs w:val="0"/>
                <w:color w:val="auto"/>
                <w:kern w:val="0"/>
                <w:sz w:val="18"/>
                <w:szCs w:val="18"/>
                <w:highlight w:val="none"/>
                <w:lang w:val="en-US" w:eastAsia="zh-CN"/>
              </w:rPr>
              <w:t>提供响应</w:t>
            </w:r>
            <w:r>
              <w:rPr>
                <w:rFonts w:ascii="仿宋" w:hAnsi="仿宋" w:eastAsia="仿宋" w:cs="仿宋"/>
                <w:b w:val="0"/>
                <w:bCs w:val="0"/>
                <w:color w:val="auto"/>
                <w:kern w:val="0"/>
                <w:sz w:val="18"/>
                <w:szCs w:val="18"/>
                <w:highlight w:val="none"/>
              </w:rPr>
              <w:t>送货时间</w:t>
            </w:r>
            <w:r>
              <w:rPr>
                <w:rFonts w:hint="eastAsia" w:ascii="仿宋" w:hAnsi="仿宋" w:eastAsia="仿宋" w:cs="仿宋"/>
                <w:b w:val="0"/>
                <w:bCs w:val="0"/>
                <w:color w:val="auto"/>
                <w:kern w:val="0"/>
                <w:sz w:val="18"/>
                <w:szCs w:val="18"/>
                <w:highlight w:val="none"/>
                <w:lang w:val="en-US" w:eastAsia="zh-CN"/>
              </w:rPr>
              <w:t>承诺书并加盖公章</w:t>
            </w:r>
          </w:p>
          <w:p>
            <w:pPr>
              <w:adjustRightInd w:val="0"/>
              <w:snapToGrid w:val="0"/>
              <w:jc w:val="left"/>
              <w:rPr>
                <w:rFonts w:hint="eastAsia" w:ascii="仿宋" w:hAnsi="仿宋" w:eastAsia="仿宋" w:cs="仿宋"/>
                <w:color w:val="000000"/>
                <w:sz w:val="18"/>
                <w:szCs w:val="18"/>
                <w:highlight w:val="none"/>
                <w:lang w:val="en-US" w:eastAsia="zh-CN"/>
              </w:rPr>
            </w:pPr>
          </w:p>
          <w:p>
            <w:pPr>
              <w:adjustRightInd w:val="0"/>
              <w:snapToGrid w:val="0"/>
              <w:jc w:val="both"/>
              <w:rPr>
                <w:rFonts w:ascii="仿宋" w:hAnsi="仿宋" w:eastAsia="仿宋" w:cs="仿宋"/>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372" w:type="dxa"/>
            <w:noWrap w:val="0"/>
            <w:vAlign w:val="center"/>
          </w:tcPr>
          <w:p>
            <w:pPr>
              <w:widowControl/>
              <w:adjustRightInd w:val="0"/>
              <w:snapToGrid w:val="0"/>
              <w:jc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2</w:t>
            </w:r>
          </w:p>
        </w:tc>
        <w:tc>
          <w:tcPr>
            <w:tcW w:w="1199" w:type="dxa"/>
            <w:noWrap w:val="0"/>
            <w:vAlign w:val="center"/>
          </w:tcPr>
          <w:p>
            <w:pPr>
              <w:widowControl/>
              <w:adjustRightInd w:val="0"/>
              <w:snapToGrid w:val="0"/>
              <w:jc w:val="center"/>
              <w:rPr>
                <w:rFonts w:hint="default" w:ascii="仿宋" w:hAnsi="仿宋" w:eastAsia="仿宋" w:cs="仿宋"/>
                <w:color w:val="000000"/>
                <w:kern w:val="0"/>
                <w:sz w:val="18"/>
                <w:szCs w:val="18"/>
                <w:highlight w:val="none"/>
                <w:lang w:val="en-US" w:eastAsia="zh-CN"/>
              </w:rPr>
            </w:pPr>
            <w:r>
              <w:rPr>
                <w:rFonts w:hint="eastAsia" w:ascii="仿宋" w:hAnsi="仿宋" w:eastAsia="仿宋" w:cs="仿宋"/>
                <w:color w:val="000000"/>
                <w:kern w:val="0"/>
                <w:sz w:val="18"/>
                <w:szCs w:val="18"/>
                <w:highlight w:val="none"/>
                <w:lang w:val="en-US" w:eastAsia="zh-CN"/>
              </w:rPr>
              <w:t>响应货物所属品牌具有注册商标</w:t>
            </w:r>
          </w:p>
        </w:tc>
        <w:tc>
          <w:tcPr>
            <w:tcW w:w="3512" w:type="dxa"/>
            <w:noWrap w:val="0"/>
            <w:vAlign w:val="center"/>
          </w:tcPr>
          <w:p>
            <w:pPr>
              <w:widowControl/>
              <w:adjustRightInd w:val="0"/>
              <w:snapToGrid w:val="0"/>
              <w:jc w:val="left"/>
              <w:rPr>
                <w:rFonts w:ascii="仿宋" w:hAnsi="仿宋" w:eastAsia="仿宋" w:cs="仿宋"/>
                <w:color w:val="000000"/>
                <w:kern w:val="0"/>
                <w:sz w:val="18"/>
                <w:szCs w:val="18"/>
                <w:highlight w:val="none"/>
              </w:rPr>
            </w:pPr>
            <w:r>
              <w:rPr>
                <w:rFonts w:hint="eastAsia" w:ascii="仿宋" w:hAnsi="仿宋" w:eastAsia="仿宋" w:cs="仿宋"/>
                <w:color w:val="000000"/>
                <w:sz w:val="18"/>
                <w:szCs w:val="18"/>
                <w:highlight w:val="none"/>
              </w:rPr>
              <w:t>具有注册商标的品牌，且商标注册证核定使用商品类别为本次采购项目所需（提供商标注册证复印件加盖公章）</w:t>
            </w:r>
          </w:p>
        </w:tc>
        <w:tc>
          <w:tcPr>
            <w:tcW w:w="534" w:type="dxa"/>
            <w:noWrap w:val="0"/>
            <w:vAlign w:val="center"/>
          </w:tcPr>
          <w:p>
            <w:pPr>
              <w:widowControl/>
              <w:adjustRightInd w:val="0"/>
              <w:snapToGrid w:val="0"/>
              <w:jc w:val="center"/>
              <w:rPr>
                <w:rFonts w:hint="default" w:ascii="仿宋" w:hAnsi="仿宋" w:eastAsia="仿宋" w:cs="仿宋"/>
                <w:color w:val="000000"/>
                <w:kern w:val="0"/>
                <w:sz w:val="18"/>
                <w:szCs w:val="18"/>
                <w:highlight w:val="none"/>
                <w:lang w:val="en-US" w:eastAsia="zh-CN"/>
              </w:rPr>
            </w:pPr>
            <w:r>
              <w:rPr>
                <w:rFonts w:hint="eastAsia" w:ascii="仿宋" w:hAnsi="仿宋" w:eastAsia="仿宋" w:cs="仿宋"/>
                <w:color w:val="000000"/>
                <w:kern w:val="0"/>
                <w:sz w:val="18"/>
                <w:szCs w:val="18"/>
                <w:highlight w:val="none"/>
                <w:lang w:val="en-US" w:eastAsia="zh-CN"/>
              </w:rPr>
              <w:t>3</w:t>
            </w:r>
          </w:p>
        </w:tc>
        <w:tc>
          <w:tcPr>
            <w:tcW w:w="3432" w:type="dxa"/>
            <w:noWrap w:val="0"/>
            <w:vAlign w:val="center"/>
          </w:tcPr>
          <w:p>
            <w:pPr>
              <w:adjustRightInd w:val="0"/>
              <w:snapToGrid w:val="0"/>
              <w:jc w:val="left"/>
              <w:rPr>
                <w:rFonts w:ascii="仿宋" w:hAnsi="仿宋" w:eastAsia="仿宋" w:cs="仿宋"/>
                <w:kern w:val="2"/>
                <w:sz w:val="18"/>
                <w:szCs w:val="18"/>
                <w:highlight w:val="none"/>
                <w:lang w:val="en-US" w:eastAsia="zh-CN" w:bidi="ar-SA"/>
              </w:rPr>
            </w:pPr>
            <w:r>
              <w:rPr>
                <w:rFonts w:hint="eastAsia" w:ascii="仿宋" w:hAnsi="仿宋" w:eastAsia="仿宋" w:cs="仿宋"/>
                <w:color w:val="000000"/>
                <w:sz w:val="18"/>
                <w:szCs w:val="18"/>
                <w:highlight w:val="none"/>
              </w:rPr>
              <w:t>响应货物</w:t>
            </w:r>
            <w:r>
              <w:rPr>
                <w:rFonts w:hint="eastAsia" w:ascii="仿宋" w:hAnsi="仿宋" w:eastAsia="仿宋" w:cs="仿宋"/>
                <w:color w:val="000000"/>
                <w:sz w:val="18"/>
                <w:szCs w:val="18"/>
                <w:highlight w:val="none"/>
                <w:lang w:val="en-US" w:eastAsia="zh-CN"/>
              </w:rPr>
              <w:t>所属品牌</w:t>
            </w:r>
            <w:r>
              <w:rPr>
                <w:rFonts w:hint="eastAsia" w:ascii="仿宋" w:hAnsi="仿宋" w:eastAsia="仿宋" w:cs="仿宋"/>
                <w:color w:val="000000"/>
                <w:sz w:val="18"/>
                <w:szCs w:val="18"/>
                <w:highlight w:val="none"/>
              </w:rPr>
              <w:t>具有注册商标，每个得1分，最多得</w:t>
            </w:r>
            <w:r>
              <w:rPr>
                <w:rFonts w:hint="eastAsia" w:ascii="仿宋" w:hAnsi="仿宋" w:eastAsia="仿宋" w:cs="仿宋"/>
                <w:color w:val="000000"/>
                <w:sz w:val="18"/>
                <w:szCs w:val="18"/>
                <w:highlight w:val="none"/>
                <w:lang w:val="en-US" w:eastAsia="zh-CN"/>
              </w:rPr>
              <w:t>3</w:t>
            </w:r>
            <w:r>
              <w:rPr>
                <w:rFonts w:hint="eastAsia" w:ascii="仿宋" w:hAnsi="仿宋" w:eastAsia="仿宋" w:cs="仿宋"/>
                <w:color w:val="000000"/>
                <w:sz w:val="18"/>
                <w:szCs w:val="18"/>
                <w:highlight w:val="none"/>
              </w:rPr>
              <w:t>分</w:t>
            </w:r>
            <w:r>
              <w:rPr>
                <w:rFonts w:hint="eastAsia" w:ascii="仿宋" w:hAnsi="仿宋" w:eastAsia="仿宋" w:cs="仿宋"/>
                <w:color w:val="000000"/>
                <w:sz w:val="18"/>
                <w:szCs w:val="18"/>
                <w:highlight w:val="none"/>
                <w:lang w:eastAsia="zh-CN"/>
              </w:rPr>
              <w:t>，</w:t>
            </w:r>
            <w:r>
              <w:rPr>
                <w:rFonts w:hint="eastAsia" w:ascii="仿宋" w:hAnsi="仿宋" w:eastAsia="仿宋" w:cs="仿宋"/>
                <w:bCs w:val="0"/>
                <w:color w:val="000000"/>
                <w:spacing w:val="0"/>
                <w:kern w:val="2"/>
                <w:sz w:val="18"/>
                <w:szCs w:val="18"/>
                <w:highlight w:val="none"/>
                <w:lang w:val="en-US" w:eastAsia="zh-CN" w:bidi="ar-SA"/>
              </w:rPr>
              <w:t>不清晰或未提供均不得分。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72" w:type="dxa"/>
            <w:noWrap w:val="0"/>
            <w:vAlign w:val="center"/>
          </w:tcPr>
          <w:p>
            <w:pPr>
              <w:widowControl/>
              <w:adjustRightInd w:val="0"/>
              <w:snapToGrid w:val="0"/>
              <w:jc w:val="center"/>
              <w:rPr>
                <w:rFonts w:hint="default" w:ascii="仿宋" w:hAnsi="仿宋" w:eastAsia="仿宋" w:cs="仿宋"/>
                <w:color w:val="000000"/>
                <w:kern w:val="0"/>
                <w:sz w:val="18"/>
                <w:szCs w:val="18"/>
                <w:highlight w:val="none"/>
                <w:lang w:val="en-US" w:eastAsia="zh-CN"/>
              </w:rPr>
            </w:pPr>
            <w:r>
              <w:rPr>
                <w:rFonts w:hint="eastAsia" w:ascii="仿宋" w:hAnsi="仿宋" w:eastAsia="仿宋" w:cs="仿宋"/>
                <w:color w:val="000000"/>
                <w:kern w:val="0"/>
                <w:sz w:val="18"/>
                <w:szCs w:val="18"/>
                <w:highlight w:val="none"/>
                <w:lang w:val="en-US" w:eastAsia="zh-CN"/>
              </w:rPr>
              <w:t>3</w:t>
            </w:r>
          </w:p>
        </w:tc>
        <w:tc>
          <w:tcPr>
            <w:tcW w:w="1199" w:type="dxa"/>
            <w:noWrap w:val="0"/>
            <w:vAlign w:val="center"/>
          </w:tcPr>
          <w:p>
            <w:pPr>
              <w:widowControl/>
              <w:adjustRightInd w:val="0"/>
              <w:snapToGrid w:val="0"/>
              <w:jc w:val="left"/>
              <w:rPr>
                <w:rFonts w:hint="default" w:ascii="仿宋" w:hAnsi="仿宋" w:eastAsia="仿宋" w:cs="仿宋"/>
                <w:color w:val="000000"/>
                <w:kern w:val="0"/>
                <w:sz w:val="18"/>
                <w:szCs w:val="18"/>
                <w:highlight w:val="none"/>
                <w:lang w:val="en-US" w:eastAsia="zh-CN"/>
              </w:rPr>
            </w:pPr>
            <w:r>
              <w:rPr>
                <w:rFonts w:hint="eastAsia" w:ascii="仿宋" w:hAnsi="仿宋" w:eastAsia="仿宋" w:cs="仿宋"/>
                <w:color w:val="000000"/>
                <w:kern w:val="0"/>
                <w:sz w:val="18"/>
                <w:szCs w:val="18"/>
                <w:highlight w:val="none"/>
                <w:lang w:val="en-US" w:eastAsia="zh-CN"/>
              </w:rPr>
              <w:t>矿泉水生产厂家的</w:t>
            </w:r>
            <w:r>
              <w:rPr>
                <w:rFonts w:hint="eastAsia" w:ascii="仿宋" w:hAnsi="仿宋" w:eastAsia="仿宋" w:cs="仿宋"/>
                <w:color w:val="000000"/>
                <w:kern w:val="0"/>
                <w:sz w:val="18"/>
                <w:szCs w:val="18"/>
                <w:highlight w:val="none"/>
              </w:rPr>
              <w:t>实力</w:t>
            </w:r>
          </w:p>
        </w:tc>
        <w:tc>
          <w:tcPr>
            <w:tcW w:w="3512" w:type="dxa"/>
            <w:noWrap w:val="0"/>
            <w:vAlign w:val="center"/>
          </w:tcPr>
          <w:p>
            <w:pPr>
              <w:widowControl/>
              <w:adjustRightInd w:val="0"/>
              <w:snapToGrid w:val="0"/>
              <w:jc w:val="left"/>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lang w:val="en-US" w:eastAsia="zh-CN"/>
              </w:rPr>
              <w:t>矿泉水</w:t>
            </w:r>
            <w:r>
              <w:rPr>
                <w:rFonts w:hint="eastAsia" w:ascii="仿宋" w:hAnsi="仿宋" w:eastAsia="仿宋" w:cs="仿宋"/>
                <w:color w:val="000000"/>
                <w:kern w:val="0"/>
                <w:sz w:val="18"/>
                <w:szCs w:val="18"/>
                <w:highlight w:val="none"/>
              </w:rPr>
              <w:t>生产厂家有取水许可</w:t>
            </w:r>
            <w:r>
              <w:rPr>
                <w:rFonts w:hint="eastAsia" w:ascii="仿宋" w:hAnsi="仿宋" w:eastAsia="仿宋" w:cs="仿宋"/>
                <w:color w:val="000000"/>
                <w:kern w:val="0"/>
                <w:sz w:val="18"/>
                <w:szCs w:val="18"/>
                <w:highlight w:val="none"/>
                <w:lang w:val="en-US" w:eastAsia="zh-CN"/>
              </w:rPr>
              <w:t>证</w:t>
            </w:r>
            <w:r>
              <w:rPr>
                <w:rFonts w:hint="eastAsia" w:ascii="仿宋" w:hAnsi="仿宋" w:eastAsia="仿宋" w:cs="仿宋"/>
                <w:color w:val="000000"/>
                <w:kern w:val="0"/>
                <w:sz w:val="18"/>
                <w:szCs w:val="18"/>
                <w:highlight w:val="none"/>
                <w:lang w:eastAsia="zh-CN"/>
              </w:rPr>
              <w:t>、</w:t>
            </w:r>
            <w:r>
              <w:rPr>
                <w:rFonts w:hint="eastAsia" w:ascii="仿宋" w:hAnsi="仿宋" w:eastAsia="仿宋" w:cs="仿宋"/>
                <w:color w:val="000000"/>
                <w:kern w:val="0"/>
                <w:sz w:val="18"/>
                <w:szCs w:val="18"/>
                <w:highlight w:val="none"/>
              </w:rPr>
              <w:t>采矿许可</w:t>
            </w:r>
            <w:r>
              <w:rPr>
                <w:rFonts w:hint="eastAsia" w:ascii="仿宋" w:hAnsi="仿宋" w:eastAsia="仿宋" w:cs="仿宋"/>
                <w:color w:val="000000"/>
                <w:kern w:val="0"/>
                <w:sz w:val="18"/>
                <w:szCs w:val="18"/>
                <w:highlight w:val="none"/>
                <w:lang w:val="en-US" w:eastAsia="zh-CN"/>
              </w:rPr>
              <w:t>证</w:t>
            </w:r>
            <w:r>
              <w:rPr>
                <w:rFonts w:hint="eastAsia" w:ascii="仿宋" w:hAnsi="仿宋" w:eastAsia="仿宋" w:cs="仿宋"/>
                <w:color w:val="000000"/>
                <w:kern w:val="0"/>
                <w:sz w:val="18"/>
                <w:szCs w:val="18"/>
                <w:highlight w:val="none"/>
              </w:rPr>
              <w:t>（需提供有效期内证书复印件加盖公章）</w:t>
            </w:r>
          </w:p>
        </w:tc>
        <w:tc>
          <w:tcPr>
            <w:tcW w:w="534" w:type="dxa"/>
            <w:noWrap w:val="0"/>
            <w:vAlign w:val="center"/>
          </w:tcPr>
          <w:p>
            <w:pPr>
              <w:widowControl/>
              <w:adjustRightInd w:val="0"/>
              <w:snapToGrid w:val="0"/>
              <w:jc w:val="center"/>
              <w:rPr>
                <w:rFonts w:hint="default" w:ascii="仿宋" w:hAnsi="仿宋" w:eastAsia="仿宋" w:cs="仿宋"/>
                <w:color w:val="000000"/>
                <w:kern w:val="0"/>
                <w:sz w:val="18"/>
                <w:szCs w:val="18"/>
                <w:highlight w:val="none"/>
                <w:lang w:val="en-US" w:eastAsia="zh-CN"/>
              </w:rPr>
            </w:pPr>
            <w:r>
              <w:rPr>
                <w:rFonts w:hint="eastAsia" w:ascii="仿宋" w:hAnsi="仿宋" w:eastAsia="仿宋" w:cs="仿宋"/>
                <w:color w:val="000000"/>
                <w:kern w:val="0"/>
                <w:sz w:val="18"/>
                <w:szCs w:val="18"/>
                <w:highlight w:val="none"/>
                <w:lang w:val="en-US" w:eastAsia="zh-CN"/>
              </w:rPr>
              <w:t>6</w:t>
            </w:r>
          </w:p>
        </w:tc>
        <w:tc>
          <w:tcPr>
            <w:tcW w:w="3432" w:type="dxa"/>
            <w:noWrap w:val="0"/>
            <w:vAlign w:val="center"/>
          </w:tcPr>
          <w:p>
            <w:pPr>
              <w:adjustRightInd w:val="0"/>
              <w:snapToGrid w:val="0"/>
              <w:jc w:val="center"/>
              <w:rPr>
                <w:rFonts w:hint="eastAsia" w:ascii="仿宋" w:hAnsi="仿宋" w:eastAsia="仿宋" w:cs="仿宋"/>
                <w:sz w:val="18"/>
                <w:szCs w:val="18"/>
                <w:highlight w:val="none"/>
                <w:lang w:eastAsia="zh-CN"/>
              </w:rPr>
            </w:pPr>
            <w:r>
              <w:rPr>
                <w:rFonts w:hint="eastAsia" w:ascii="仿宋" w:hAnsi="仿宋" w:eastAsia="仿宋" w:cs="仿宋"/>
                <w:color w:val="000000"/>
                <w:kern w:val="0"/>
                <w:sz w:val="18"/>
                <w:szCs w:val="18"/>
                <w:highlight w:val="none"/>
              </w:rPr>
              <w:t>每提供其中任一项得</w:t>
            </w:r>
            <w:r>
              <w:rPr>
                <w:rFonts w:hint="eastAsia" w:ascii="仿宋" w:hAnsi="仿宋" w:eastAsia="仿宋" w:cs="仿宋"/>
                <w:color w:val="000000"/>
                <w:kern w:val="0"/>
                <w:sz w:val="18"/>
                <w:szCs w:val="18"/>
                <w:highlight w:val="none"/>
                <w:lang w:val="en-US" w:eastAsia="zh-CN"/>
              </w:rPr>
              <w:t>3</w:t>
            </w:r>
            <w:r>
              <w:rPr>
                <w:rFonts w:hint="eastAsia" w:ascii="仿宋" w:hAnsi="仿宋" w:eastAsia="仿宋" w:cs="仿宋"/>
                <w:color w:val="000000"/>
                <w:kern w:val="0"/>
                <w:sz w:val="18"/>
                <w:szCs w:val="18"/>
                <w:highlight w:val="none"/>
              </w:rPr>
              <w:t>分，</w:t>
            </w:r>
            <w:r>
              <w:rPr>
                <w:rFonts w:hint="eastAsia" w:ascii="仿宋" w:hAnsi="仿宋" w:eastAsia="仿宋" w:cs="仿宋"/>
                <w:sz w:val="18"/>
                <w:szCs w:val="18"/>
                <w:highlight w:val="none"/>
              </w:rPr>
              <w:t>最高得</w:t>
            </w:r>
            <w:r>
              <w:rPr>
                <w:rFonts w:hint="eastAsia" w:ascii="仿宋" w:hAnsi="仿宋" w:eastAsia="仿宋" w:cs="仿宋"/>
                <w:sz w:val="18"/>
                <w:szCs w:val="18"/>
                <w:highlight w:val="none"/>
                <w:lang w:val="en-US" w:eastAsia="zh-CN"/>
              </w:rPr>
              <w:t>6</w:t>
            </w:r>
            <w:r>
              <w:rPr>
                <w:rFonts w:hint="eastAsia" w:ascii="仿宋" w:hAnsi="仿宋" w:eastAsia="仿宋" w:cs="仿宋"/>
                <w:sz w:val="18"/>
                <w:szCs w:val="18"/>
                <w:highlight w:val="none"/>
              </w:rPr>
              <w:t>分</w:t>
            </w:r>
            <w:r>
              <w:rPr>
                <w:rFonts w:hint="eastAsia" w:ascii="仿宋" w:hAnsi="仿宋" w:eastAsia="仿宋" w:cs="仿宋"/>
                <w:sz w:val="18"/>
                <w:szCs w:val="18"/>
                <w:highlight w:val="none"/>
                <w:lang w:eastAsia="zh-CN"/>
              </w:rPr>
              <w:t>，</w:t>
            </w:r>
          </w:p>
          <w:p>
            <w:pPr>
              <w:pStyle w:val="2"/>
              <w:rPr>
                <w:rFonts w:hint="default"/>
                <w:highlight w:val="none"/>
                <w:lang w:val="en-US"/>
              </w:rPr>
            </w:pPr>
            <w:r>
              <w:rPr>
                <w:rFonts w:hint="eastAsia" w:ascii="仿宋" w:hAnsi="仿宋" w:eastAsia="仿宋" w:cs="仿宋"/>
                <w:bCs w:val="0"/>
                <w:color w:val="000000"/>
                <w:spacing w:val="0"/>
                <w:kern w:val="2"/>
                <w:sz w:val="18"/>
                <w:szCs w:val="18"/>
                <w:highlight w:val="none"/>
                <w:lang w:val="en-US" w:eastAsia="zh-CN" w:bidi="ar-SA"/>
              </w:rPr>
              <w:t>不清晰或未提供均不得分。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372"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lang w:val="en-US" w:eastAsia="zh-CN"/>
              </w:rPr>
            </w:pPr>
            <w:r>
              <w:rPr>
                <w:rFonts w:hint="eastAsia" w:ascii="仿宋" w:hAnsi="仿宋" w:eastAsia="仿宋" w:cs="仿宋"/>
                <w:color w:val="000000"/>
                <w:kern w:val="0"/>
                <w:sz w:val="18"/>
                <w:szCs w:val="18"/>
                <w:highlight w:val="none"/>
                <w:lang w:val="en-US" w:eastAsia="zh-CN"/>
              </w:rPr>
              <w:t>4</w:t>
            </w:r>
          </w:p>
        </w:tc>
        <w:tc>
          <w:tcPr>
            <w:tcW w:w="1199" w:type="dxa"/>
            <w:noWrap w:val="0"/>
            <w:vAlign w:val="center"/>
          </w:tcPr>
          <w:p>
            <w:pPr>
              <w:widowControl/>
              <w:adjustRightInd w:val="0"/>
              <w:snapToGrid w:val="0"/>
              <w:jc w:val="center"/>
              <w:rPr>
                <w:rFonts w:ascii="仿宋" w:hAnsi="仿宋" w:eastAsia="仿宋" w:cs="仿宋"/>
                <w:kern w:val="0"/>
                <w:sz w:val="18"/>
                <w:szCs w:val="18"/>
                <w:highlight w:val="none"/>
              </w:rPr>
            </w:pPr>
            <w:r>
              <w:rPr>
                <w:rFonts w:hint="eastAsia" w:ascii="仿宋" w:hAnsi="仿宋" w:eastAsia="仿宋" w:cs="仿宋"/>
                <w:kern w:val="0"/>
                <w:sz w:val="18"/>
                <w:szCs w:val="18"/>
                <w:highlight w:val="none"/>
              </w:rPr>
              <w:t>同类项目业绩</w:t>
            </w:r>
          </w:p>
        </w:tc>
        <w:tc>
          <w:tcPr>
            <w:tcW w:w="3512" w:type="dxa"/>
            <w:noWrap w:val="0"/>
            <w:vAlign w:val="center"/>
          </w:tcPr>
          <w:p>
            <w:pPr>
              <w:pStyle w:val="4"/>
              <w:pageBreakBefore w:val="0"/>
              <w:widowControl w:val="0"/>
              <w:suppressLineNumbers w:val="0"/>
              <w:tabs>
                <w:tab w:val="left" w:pos="851"/>
              </w:tabs>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kern w:val="0"/>
                <w:sz w:val="18"/>
                <w:szCs w:val="18"/>
                <w:highlight w:val="none"/>
              </w:rPr>
            </w:pPr>
            <w:r>
              <w:rPr>
                <w:rFonts w:hint="eastAsia" w:ascii="仿宋" w:hAnsi="仿宋" w:eastAsia="仿宋" w:cs="仿宋"/>
                <w:b w:val="0"/>
                <w:bCs w:val="0"/>
                <w:color w:val="000000"/>
                <w:spacing w:val="0"/>
                <w:kern w:val="2"/>
                <w:sz w:val="18"/>
                <w:szCs w:val="18"/>
                <w:highlight w:val="none"/>
                <w:lang w:val="en-US" w:eastAsia="zh-CN" w:bidi="ar-SA"/>
              </w:rPr>
              <w:t>根据供应商自2021年1月1日（以合同签订时间为准）以来，具有桶装饮用水供货经验且采购数量≥10000桶/年的同类项目业绩进行评分，每提供一个得2分，最高得6分。</w:t>
            </w:r>
          </w:p>
        </w:tc>
        <w:tc>
          <w:tcPr>
            <w:tcW w:w="534" w:type="dxa"/>
            <w:noWrap w:val="0"/>
            <w:vAlign w:val="center"/>
          </w:tcPr>
          <w:p>
            <w:pPr>
              <w:widowControl/>
              <w:adjustRightInd w:val="0"/>
              <w:snapToGrid w:val="0"/>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6</w:t>
            </w:r>
          </w:p>
        </w:tc>
        <w:tc>
          <w:tcPr>
            <w:tcW w:w="3432" w:type="dxa"/>
            <w:noWrap w:val="0"/>
            <w:vAlign w:val="center"/>
          </w:tcPr>
          <w:p>
            <w:pPr>
              <w:pStyle w:val="2"/>
              <w:rPr>
                <w:rFonts w:hint="default" w:ascii="仿宋" w:hAnsi="仿宋" w:eastAsia="仿宋" w:cs="仿宋"/>
                <w:bCs w:val="0"/>
                <w:spacing w:val="0"/>
                <w:kern w:val="0"/>
                <w:sz w:val="18"/>
                <w:szCs w:val="18"/>
                <w:highlight w:val="none"/>
                <w:lang w:val="en-US" w:eastAsia="zh-CN" w:bidi="ar-SA"/>
              </w:rPr>
            </w:pPr>
            <w:r>
              <w:rPr>
                <w:rFonts w:hint="eastAsia" w:ascii="仿宋" w:hAnsi="仿宋" w:eastAsia="仿宋" w:cs="仿宋"/>
                <w:bCs w:val="0"/>
                <w:color w:val="000000"/>
                <w:spacing w:val="0"/>
                <w:kern w:val="0"/>
                <w:sz w:val="18"/>
                <w:szCs w:val="18"/>
                <w:highlight w:val="none"/>
                <w:lang w:val="en-US" w:eastAsia="zh-CN" w:bidi="ar-SA"/>
              </w:rPr>
              <w:t>注：须提供加盖供应商公章的业绩合同复印件（关键页内容必须含签订合同双方的单位名称、合同项目名称和数量、签订合同双方的落款盖章的关键页）。业绩合同主体不得为外包、转包或联合体。公章或合同章上的供应商名称与响应人名称不一致的视为无效，如响应人变更过名称，需提供有关部门证明。未按要求提供的不得分。同一客户单位不重复计分。</w:t>
            </w:r>
            <w:r>
              <w:rPr>
                <w:rFonts w:hint="eastAsia" w:ascii="仿宋" w:hAnsi="仿宋" w:eastAsia="仿宋" w:cs="仿宋"/>
                <w:bCs w:val="0"/>
                <w:color w:val="000000"/>
                <w:spacing w:val="0"/>
                <w:kern w:val="2"/>
                <w:sz w:val="18"/>
                <w:szCs w:val="18"/>
                <w:highlight w:val="none"/>
                <w:lang w:val="en-US" w:eastAsia="zh-CN" w:bidi="ar-SA"/>
              </w:rPr>
              <w:t>不清晰或未提供均不得分。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372" w:type="dxa"/>
            <w:noWrap w:val="0"/>
            <w:vAlign w:val="center"/>
          </w:tcPr>
          <w:p>
            <w:pPr>
              <w:adjustRightInd w:val="0"/>
              <w:snapToGrid w:val="0"/>
              <w:jc w:val="center"/>
              <w:rPr>
                <w:rFonts w:hint="default" w:ascii="仿宋" w:hAnsi="仿宋" w:eastAsia="仿宋" w:cs="仿宋"/>
                <w:color w:val="000000"/>
                <w:kern w:val="0"/>
                <w:sz w:val="18"/>
                <w:szCs w:val="18"/>
                <w:highlight w:val="none"/>
                <w:lang w:val="en-US" w:eastAsia="zh-CN"/>
              </w:rPr>
            </w:pPr>
            <w:r>
              <w:rPr>
                <w:rFonts w:hint="eastAsia" w:ascii="仿宋" w:hAnsi="仿宋" w:eastAsia="仿宋" w:cs="仿宋"/>
                <w:color w:val="000000"/>
                <w:kern w:val="0"/>
                <w:sz w:val="18"/>
                <w:szCs w:val="18"/>
                <w:highlight w:val="none"/>
                <w:lang w:val="en-US" w:eastAsia="zh-CN"/>
              </w:rPr>
              <w:t>5</w:t>
            </w:r>
          </w:p>
        </w:tc>
        <w:tc>
          <w:tcPr>
            <w:tcW w:w="1199" w:type="dxa"/>
            <w:noWrap w:val="0"/>
            <w:vAlign w:val="center"/>
          </w:tcPr>
          <w:p>
            <w:pPr>
              <w:adjustRightInd w:val="0"/>
              <w:snapToGrid w:val="0"/>
              <w:jc w:val="center"/>
              <w:rPr>
                <w:rFonts w:hint="default" w:ascii="仿宋" w:hAnsi="仿宋" w:eastAsia="仿宋" w:cs="仿宋"/>
                <w:color w:val="000000"/>
                <w:kern w:val="0"/>
                <w:sz w:val="18"/>
                <w:szCs w:val="18"/>
                <w:highlight w:val="none"/>
                <w:lang w:val="en-US" w:eastAsia="zh-CN"/>
              </w:rPr>
            </w:pPr>
            <w:r>
              <w:rPr>
                <w:rFonts w:hint="eastAsia" w:ascii="仿宋" w:hAnsi="仿宋" w:eastAsia="仿宋" w:cs="仿宋"/>
                <w:color w:val="000000"/>
                <w:sz w:val="18"/>
                <w:szCs w:val="18"/>
                <w:highlight w:val="none"/>
                <w:lang w:val="en-US" w:eastAsia="zh-CN"/>
              </w:rPr>
              <w:t>配送服务人员</w:t>
            </w:r>
          </w:p>
        </w:tc>
        <w:tc>
          <w:tcPr>
            <w:tcW w:w="3512" w:type="dxa"/>
            <w:noWrap w:val="0"/>
            <w:vAlign w:val="center"/>
          </w:tcPr>
          <w:p>
            <w:pPr>
              <w:pStyle w:val="2"/>
              <w:keepNext w:val="0"/>
              <w:keepLines w:val="0"/>
              <w:suppressLineNumbers w:val="0"/>
              <w:spacing w:beforeAutospacing="0" w:afterAutospacing="0"/>
              <w:ind w:left="0" w:right="0"/>
              <w:rPr>
                <w:rFonts w:hint="eastAsia" w:ascii="仿宋" w:hAnsi="仿宋" w:eastAsia="仿宋" w:cs="仿宋"/>
                <w:bCs w:val="0"/>
                <w:color w:val="000000"/>
                <w:spacing w:val="0"/>
                <w:kern w:val="2"/>
                <w:sz w:val="18"/>
                <w:szCs w:val="18"/>
                <w:highlight w:val="none"/>
                <w:lang w:val="en-US" w:eastAsia="zh-CN" w:bidi="ar-SA"/>
              </w:rPr>
            </w:pPr>
            <w:r>
              <w:rPr>
                <w:rFonts w:hint="eastAsia" w:ascii="仿宋" w:hAnsi="仿宋" w:eastAsia="仿宋" w:cs="仿宋"/>
                <w:bCs w:val="0"/>
                <w:color w:val="000000"/>
                <w:spacing w:val="0"/>
                <w:kern w:val="2"/>
                <w:sz w:val="18"/>
                <w:szCs w:val="18"/>
                <w:highlight w:val="none"/>
                <w:lang w:val="en-US" w:eastAsia="zh-CN" w:bidi="ar-SA"/>
              </w:rPr>
              <w:t>根据供应商对本项目拟投入的配送服务人员数量进行评审：</w:t>
            </w:r>
          </w:p>
          <w:p>
            <w:pPr>
              <w:pStyle w:val="2"/>
              <w:keepNext w:val="0"/>
              <w:keepLines w:val="0"/>
              <w:suppressLineNumbers w:val="0"/>
              <w:spacing w:beforeAutospacing="0" w:afterAutospacing="0"/>
              <w:ind w:left="0" w:right="0"/>
              <w:rPr>
                <w:rFonts w:hint="default" w:ascii="仿宋" w:hAnsi="仿宋" w:eastAsia="仿宋" w:cs="仿宋"/>
                <w:bCs w:val="0"/>
                <w:color w:val="000000"/>
                <w:spacing w:val="0"/>
                <w:kern w:val="2"/>
                <w:sz w:val="18"/>
                <w:szCs w:val="18"/>
                <w:highlight w:val="none"/>
                <w:lang w:val="en-US" w:eastAsia="zh-CN" w:bidi="ar-SA"/>
              </w:rPr>
            </w:pPr>
            <w:r>
              <w:rPr>
                <w:rFonts w:hint="eastAsia" w:ascii="仿宋" w:hAnsi="仿宋" w:eastAsia="仿宋" w:cs="仿宋"/>
                <w:bCs w:val="0"/>
                <w:color w:val="000000"/>
                <w:spacing w:val="0"/>
                <w:kern w:val="2"/>
                <w:sz w:val="18"/>
                <w:szCs w:val="18"/>
                <w:highlight w:val="none"/>
                <w:lang w:val="en-US" w:eastAsia="zh-CN" w:bidi="ar-SA"/>
              </w:rPr>
              <w:t>配送服务</w:t>
            </w:r>
            <w:r>
              <w:rPr>
                <w:rFonts w:hint="default" w:ascii="仿宋" w:hAnsi="仿宋" w:eastAsia="仿宋" w:cs="仿宋"/>
                <w:bCs w:val="0"/>
                <w:color w:val="000000"/>
                <w:spacing w:val="0"/>
                <w:kern w:val="2"/>
                <w:sz w:val="18"/>
                <w:szCs w:val="18"/>
                <w:highlight w:val="none"/>
                <w:lang w:val="en-US" w:eastAsia="zh-CN" w:bidi="ar-SA"/>
              </w:rPr>
              <w:t>人数＞5人</w:t>
            </w:r>
            <w:r>
              <w:rPr>
                <w:rFonts w:hint="eastAsia" w:ascii="仿宋" w:hAnsi="仿宋" w:eastAsia="仿宋" w:cs="仿宋"/>
                <w:bCs w:val="0"/>
                <w:color w:val="000000"/>
                <w:spacing w:val="0"/>
                <w:kern w:val="2"/>
                <w:sz w:val="18"/>
                <w:szCs w:val="18"/>
                <w:highlight w:val="none"/>
                <w:lang w:val="en-US" w:eastAsia="zh-CN" w:bidi="ar-SA"/>
              </w:rPr>
              <w:t>，得6</w:t>
            </w:r>
            <w:r>
              <w:rPr>
                <w:rFonts w:hint="default" w:ascii="仿宋" w:hAnsi="仿宋" w:eastAsia="仿宋" w:cs="仿宋"/>
                <w:bCs w:val="0"/>
                <w:color w:val="000000"/>
                <w:spacing w:val="0"/>
                <w:kern w:val="2"/>
                <w:sz w:val="18"/>
                <w:szCs w:val="18"/>
                <w:highlight w:val="none"/>
                <w:lang w:val="en-US" w:eastAsia="zh-CN" w:bidi="ar-SA"/>
              </w:rPr>
              <w:t>分；</w:t>
            </w:r>
          </w:p>
          <w:p>
            <w:pPr>
              <w:pStyle w:val="2"/>
              <w:keepNext w:val="0"/>
              <w:keepLines w:val="0"/>
              <w:suppressLineNumbers w:val="0"/>
              <w:spacing w:beforeAutospacing="0" w:afterAutospacing="0"/>
              <w:ind w:left="0" w:right="0"/>
              <w:rPr>
                <w:rFonts w:hint="default" w:ascii="仿宋" w:hAnsi="仿宋" w:eastAsia="仿宋" w:cs="仿宋"/>
                <w:bCs w:val="0"/>
                <w:color w:val="000000"/>
                <w:spacing w:val="0"/>
                <w:kern w:val="2"/>
                <w:sz w:val="18"/>
                <w:szCs w:val="18"/>
                <w:highlight w:val="none"/>
                <w:lang w:val="en-US" w:eastAsia="zh-CN" w:bidi="ar-SA"/>
              </w:rPr>
            </w:pPr>
            <w:r>
              <w:rPr>
                <w:rFonts w:hint="default" w:ascii="仿宋" w:hAnsi="仿宋" w:eastAsia="仿宋" w:cs="仿宋"/>
                <w:bCs w:val="0"/>
                <w:color w:val="000000"/>
                <w:spacing w:val="0"/>
                <w:kern w:val="2"/>
                <w:sz w:val="18"/>
                <w:szCs w:val="18"/>
                <w:highlight w:val="none"/>
                <w:lang w:val="en-US" w:eastAsia="zh-CN" w:bidi="ar-SA"/>
              </w:rPr>
              <w:t>2人≤</w:t>
            </w:r>
            <w:r>
              <w:rPr>
                <w:rFonts w:hint="eastAsia" w:ascii="仿宋" w:hAnsi="仿宋" w:eastAsia="仿宋" w:cs="仿宋"/>
                <w:bCs w:val="0"/>
                <w:color w:val="000000"/>
                <w:spacing w:val="0"/>
                <w:kern w:val="2"/>
                <w:sz w:val="18"/>
                <w:szCs w:val="18"/>
                <w:highlight w:val="none"/>
                <w:lang w:val="en-US" w:eastAsia="zh-CN" w:bidi="ar-SA"/>
              </w:rPr>
              <w:t>配送服务</w:t>
            </w:r>
            <w:r>
              <w:rPr>
                <w:rFonts w:hint="default" w:ascii="仿宋" w:hAnsi="仿宋" w:eastAsia="仿宋" w:cs="仿宋"/>
                <w:bCs w:val="0"/>
                <w:color w:val="000000"/>
                <w:spacing w:val="0"/>
                <w:kern w:val="2"/>
                <w:sz w:val="18"/>
                <w:szCs w:val="18"/>
                <w:highlight w:val="none"/>
                <w:lang w:val="en-US" w:eastAsia="zh-CN" w:bidi="ar-SA"/>
              </w:rPr>
              <w:t>人数≤5人：</w:t>
            </w:r>
            <w:r>
              <w:rPr>
                <w:rFonts w:hint="eastAsia" w:ascii="仿宋" w:hAnsi="仿宋" w:eastAsia="仿宋" w:cs="仿宋"/>
                <w:bCs w:val="0"/>
                <w:color w:val="000000"/>
                <w:spacing w:val="0"/>
                <w:kern w:val="2"/>
                <w:sz w:val="18"/>
                <w:szCs w:val="18"/>
                <w:highlight w:val="none"/>
                <w:lang w:val="en-US" w:eastAsia="zh-CN" w:bidi="ar-SA"/>
              </w:rPr>
              <w:t>得3</w:t>
            </w:r>
            <w:r>
              <w:rPr>
                <w:rFonts w:hint="default" w:ascii="仿宋" w:hAnsi="仿宋" w:eastAsia="仿宋" w:cs="仿宋"/>
                <w:bCs w:val="0"/>
                <w:color w:val="000000"/>
                <w:spacing w:val="0"/>
                <w:kern w:val="2"/>
                <w:sz w:val="18"/>
                <w:szCs w:val="18"/>
                <w:highlight w:val="none"/>
                <w:lang w:val="en-US" w:eastAsia="zh-CN" w:bidi="ar-SA"/>
              </w:rPr>
              <w:t>分；</w:t>
            </w:r>
          </w:p>
          <w:p>
            <w:pPr>
              <w:pStyle w:val="2"/>
              <w:keepNext w:val="0"/>
              <w:keepLines w:val="0"/>
              <w:suppressLineNumbers w:val="0"/>
              <w:spacing w:beforeAutospacing="0" w:afterAutospacing="0"/>
              <w:ind w:left="0" w:right="0"/>
              <w:rPr>
                <w:rFonts w:hint="eastAsia" w:ascii="仿宋" w:hAnsi="仿宋" w:eastAsia="仿宋" w:cs="仿宋"/>
                <w:color w:val="000000"/>
                <w:kern w:val="0"/>
                <w:sz w:val="18"/>
                <w:szCs w:val="18"/>
                <w:highlight w:val="none"/>
              </w:rPr>
            </w:pPr>
            <w:r>
              <w:rPr>
                <w:rFonts w:hint="eastAsia" w:ascii="仿宋" w:hAnsi="仿宋" w:eastAsia="仿宋" w:cs="仿宋"/>
                <w:bCs w:val="0"/>
                <w:color w:val="000000"/>
                <w:spacing w:val="0"/>
                <w:kern w:val="2"/>
                <w:sz w:val="18"/>
                <w:szCs w:val="18"/>
                <w:highlight w:val="none"/>
                <w:lang w:val="en-US" w:eastAsia="zh-CN" w:bidi="ar-SA"/>
              </w:rPr>
              <w:t>其余情况不得分。</w:t>
            </w:r>
          </w:p>
        </w:tc>
        <w:tc>
          <w:tcPr>
            <w:tcW w:w="534" w:type="dxa"/>
            <w:noWrap w:val="0"/>
            <w:vAlign w:val="center"/>
          </w:tcPr>
          <w:p>
            <w:pPr>
              <w:widowControl/>
              <w:adjustRightInd w:val="0"/>
              <w:snapToGrid w:val="0"/>
              <w:jc w:val="center"/>
              <w:rPr>
                <w:rFonts w:hint="default" w:ascii="仿宋" w:hAnsi="仿宋" w:eastAsia="仿宋" w:cs="仿宋"/>
                <w:color w:val="000000"/>
                <w:kern w:val="0"/>
                <w:sz w:val="18"/>
                <w:szCs w:val="18"/>
                <w:highlight w:val="none"/>
                <w:lang w:val="en-US" w:eastAsia="zh-CN"/>
              </w:rPr>
            </w:pPr>
            <w:r>
              <w:rPr>
                <w:rFonts w:hint="eastAsia" w:ascii="仿宋" w:hAnsi="仿宋" w:eastAsia="仿宋" w:cs="仿宋"/>
                <w:color w:val="000000"/>
                <w:kern w:val="0"/>
                <w:sz w:val="18"/>
                <w:szCs w:val="18"/>
                <w:highlight w:val="none"/>
                <w:lang w:val="en-US" w:eastAsia="zh-CN"/>
              </w:rPr>
              <w:t>6</w:t>
            </w:r>
          </w:p>
        </w:tc>
        <w:tc>
          <w:tcPr>
            <w:tcW w:w="3432" w:type="dxa"/>
            <w:noWrap w:val="0"/>
            <w:vAlign w:val="center"/>
          </w:tcPr>
          <w:p>
            <w:pPr>
              <w:widowControl/>
              <w:adjustRightInd w:val="0"/>
              <w:snapToGrid w:val="0"/>
              <w:jc w:val="left"/>
              <w:rPr>
                <w:rFonts w:hint="eastAsia" w:ascii="仿宋" w:hAnsi="仿宋" w:eastAsia="仿宋" w:cs="仿宋"/>
                <w:color w:val="000000"/>
                <w:kern w:val="0"/>
                <w:sz w:val="18"/>
                <w:szCs w:val="18"/>
                <w:highlight w:val="none"/>
                <w:lang w:val="en-US" w:eastAsia="zh-CN"/>
              </w:rPr>
            </w:pPr>
            <w:r>
              <w:rPr>
                <w:rFonts w:hint="eastAsia" w:ascii="仿宋" w:hAnsi="仿宋" w:eastAsia="仿宋" w:cs="仿宋"/>
                <w:bCs w:val="0"/>
                <w:color w:val="000000"/>
                <w:spacing w:val="0"/>
                <w:kern w:val="2"/>
                <w:sz w:val="18"/>
                <w:szCs w:val="18"/>
                <w:highlight w:val="none"/>
                <w:lang w:val="en-US" w:eastAsia="zh-CN" w:bidi="ar-SA"/>
              </w:rPr>
              <w:t>注：须同时提供拟投入配送服务人员有效期内的健康证。不清晰或未提供均不得分，证明材料加盖公章。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2" w:type="dxa"/>
            <w:noWrap w:val="0"/>
            <w:vAlign w:val="center"/>
          </w:tcPr>
          <w:p>
            <w:pPr>
              <w:adjustRightInd w:val="0"/>
              <w:snapToGrid w:val="0"/>
              <w:jc w:val="center"/>
              <w:rPr>
                <w:rFonts w:hint="default" w:ascii="仿宋" w:hAnsi="仿宋" w:eastAsia="仿宋" w:cs="仿宋"/>
                <w:color w:val="000000"/>
                <w:kern w:val="0"/>
                <w:sz w:val="18"/>
                <w:szCs w:val="18"/>
                <w:highlight w:val="none"/>
                <w:lang w:val="en-US" w:eastAsia="zh-CN"/>
              </w:rPr>
            </w:pPr>
            <w:r>
              <w:rPr>
                <w:rFonts w:hint="eastAsia" w:ascii="仿宋" w:hAnsi="仿宋" w:eastAsia="仿宋" w:cs="仿宋"/>
                <w:color w:val="000000"/>
                <w:kern w:val="0"/>
                <w:sz w:val="18"/>
                <w:szCs w:val="18"/>
                <w:highlight w:val="none"/>
                <w:lang w:val="en-US" w:eastAsia="zh-CN"/>
              </w:rPr>
              <w:t>6</w:t>
            </w:r>
          </w:p>
        </w:tc>
        <w:tc>
          <w:tcPr>
            <w:tcW w:w="1199" w:type="dxa"/>
            <w:noWrap w:val="0"/>
            <w:vAlign w:val="center"/>
          </w:tcPr>
          <w:p>
            <w:pPr>
              <w:adjustRightInd w:val="0"/>
              <w:snapToGrid w:val="0"/>
              <w:jc w:val="center"/>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rPr>
              <w:t>配送车辆</w:t>
            </w:r>
          </w:p>
        </w:tc>
        <w:tc>
          <w:tcPr>
            <w:tcW w:w="3512" w:type="dxa"/>
            <w:noWrap w:val="0"/>
            <w:vAlign w:val="center"/>
          </w:tcPr>
          <w:p>
            <w:pPr>
              <w:adjustRightInd w:val="0"/>
              <w:snapToGrid w:val="0"/>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rPr>
              <w:t>供应商具备保障本项目的运输配送能力，注: 供应商自有车辆需提供《机动车行驶证》及购置发票复印件，租赁车辆需提供《机动车行驶证》及有效期内的租赁合同复印件作为证明材料，不清晰或未提供均不得分。非响应人名义租赁或拥有的不得分。</w:t>
            </w:r>
          </w:p>
        </w:tc>
        <w:tc>
          <w:tcPr>
            <w:tcW w:w="534" w:type="dxa"/>
            <w:noWrap w:val="0"/>
            <w:vAlign w:val="center"/>
          </w:tcPr>
          <w:p>
            <w:pPr>
              <w:widowControl/>
              <w:adjustRightInd w:val="0"/>
              <w:snapToGrid w:val="0"/>
              <w:jc w:val="center"/>
              <w:rPr>
                <w:rFonts w:hint="default" w:ascii="仿宋" w:hAnsi="仿宋" w:eastAsia="仿宋" w:cs="仿宋"/>
                <w:color w:val="000000"/>
                <w:kern w:val="0"/>
                <w:sz w:val="18"/>
                <w:szCs w:val="18"/>
                <w:highlight w:val="none"/>
                <w:lang w:val="en-US" w:eastAsia="zh-CN"/>
              </w:rPr>
            </w:pPr>
            <w:r>
              <w:rPr>
                <w:rFonts w:hint="eastAsia" w:ascii="仿宋" w:hAnsi="仿宋" w:eastAsia="仿宋" w:cs="仿宋"/>
                <w:color w:val="000000"/>
                <w:kern w:val="0"/>
                <w:sz w:val="18"/>
                <w:szCs w:val="18"/>
                <w:highlight w:val="none"/>
                <w:lang w:val="en-US" w:eastAsia="zh-CN"/>
              </w:rPr>
              <w:t>5</w:t>
            </w:r>
          </w:p>
        </w:tc>
        <w:tc>
          <w:tcPr>
            <w:tcW w:w="3432" w:type="dxa"/>
            <w:noWrap w:val="0"/>
            <w:vAlign w:val="center"/>
          </w:tcPr>
          <w:p>
            <w:pPr>
              <w:widowControl/>
              <w:adjustRightInd w:val="0"/>
              <w:snapToGrid w:val="0"/>
              <w:jc w:val="left"/>
              <w:rPr>
                <w:rFonts w:hint="eastAsia" w:ascii="仿宋" w:hAnsi="仿宋" w:eastAsia="仿宋" w:cs="仿宋"/>
                <w:color w:val="000000"/>
                <w:kern w:val="0"/>
                <w:sz w:val="18"/>
                <w:szCs w:val="18"/>
                <w:highlight w:val="none"/>
                <w:lang w:val="en-US" w:eastAsia="zh-CN"/>
              </w:rPr>
            </w:pPr>
            <w:r>
              <w:rPr>
                <w:rFonts w:hint="eastAsia" w:ascii="仿宋" w:hAnsi="仿宋" w:eastAsia="仿宋" w:cs="仿宋"/>
                <w:color w:val="000000"/>
                <w:sz w:val="18"/>
                <w:szCs w:val="18"/>
                <w:highlight w:val="none"/>
              </w:rPr>
              <w:t xml:space="preserve">对本项目每投入一辆自有或租赁的运输车辆得 1分，最高得 </w:t>
            </w:r>
            <w:r>
              <w:rPr>
                <w:rFonts w:hint="eastAsia" w:ascii="仿宋" w:hAnsi="仿宋" w:eastAsia="仿宋" w:cs="仿宋"/>
                <w:color w:val="000000"/>
                <w:sz w:val="18"/>
                <w:szCs w:val="18"/>
                <w:highlight w:val="none"/>
                <w:lang w:val="en-US" w:eastAsia="zh-CN"/>
              </w:rPr>
              <w:t>5</w:t>
            </w:r>
            <w:r>
              <w:rPr>
                <w:rFonts w:hint="eastAsia" w:ascii="仿宋" w:hAnsi="仿宋" w:eastAsia="仿宋" w:cs="仿宋"/>
                <w:color w:val="000000"/>
                <w:sz w:val="18"/>
                <w:szCs w:val="18"/>
                <w:highlight w:val="none"/>
              </w:rPr>
              <w:t>分，</w:t>
            </w:r>
            <w:r>
              <w:rPr>
                <w:rFonts w:hint="eastAsia" w:ascii="仿宋" w:hAnsi="仿宋" w:eastAsia="仿宋" w:cs="仿宋"/>
                <w:bCs w:val="0"/>
                <w:color w:val="000000"/>
                <w:spacing w:val="0"/>
                <w:kern w:val="2"/>
                <w:sz w:val="18"/>
                <w:szCs w:val="18"/>
                <w:highlight w:val="none"/>
                <w:lang w:val="en-US" w:eastAsia="zh-CN" w:bidi="ar-SA"/>
              </w:rPr>
              <w:t>不清晰、</w:t>
            </w:r>
            <w:r>
              <w:rPr>
                <w:rFonts w:hint="eastAsia" w:ascii="仿宋" w:hAnsi="仿宋" w:eastAsia="仿宋" w:cs="仿宋"/>
                <w:color w:val="000000"/>
                <w:sz w:val="18"/>
                <w:szCs w:val="18"/>
                <w:highlight w:val="none"/>
              </w:rPr>
              <w:t>材料不齐全</w:t>
            </w:r>
            <w:r>
              <w:rPr>
                <w:rFonts w:hint="eastAsia" w:ascii="仿宋" w:hAnsi="仿宋" w:eastAsia="仿宋" w:cs="仿宋"/>
                <w:color w:val="000000"/>
                <w:sz w:val="18"/>
                <w:szCs w:val="18"/>
                <w:highlight w:val="none"/>
                <w:lang w:val="en-US" w:eastAsia="zh-CN"/>
              </w:rPr>
              <w:t>或</w:t>
            </w:r>
            <w:r>
              <w:rPr>
                <w:rFonts w:hint="eastAsia" w:ascii="仿宋" w:hAnsi="仿宋" w:eastAsia="仿宋" w:cs="仿宋"/>
                <w:bCs w:val="0"/>
                <w:color w:val="000000"/>
                <w:spacing w:val="0"/>
                <w:kern w:val="2"/>
                <w:sz w:val="18"/>
                <w:szCs w:val="18"/>
                <w:highlight w:val="none"/>
                <w:lang w:val="en-US" w:eastAsia="zh-CN" w:bidi="ar-SA"/>
              </w:rPr>
              <w:t>未提供均不得分</w:t>
            </w:r>
            <w:r>
              <w:rPr>
                <w:rFonts w:hint="eastAsia" w:ascii="仿宋" w:hAnsi="仿宋" w:eastAsia="仿宋" w:cs="仿宋"/>
                <w:color w:val="000000"/>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372" w:type="dxa"/>
            <w:vMerge w:val="restart"/>
            <w:noWrap w:val="0"/>
            <w:vAlign w:val="center"/>
          </w:tcPr>
          <w:p>
            <w:pPr>
              <w:adjustRightInd w:val="0"/>
              <w:snapToGrid w:val="0"/>
              <w:jc w:val="center"/>
              <w:rPr>
                <w:rFonts w:hint="default" w:ascii="仿宋" w:hAnsi="仿宋" w:eastAsia="仿宋" w:cs="仿宋"/>
                <w:color w:val="000000"/>
                <w:kern w:val="0"/>
                <w:sz w:val="18"/>
                <w:szCs w:val="18"/>
                <w:highlight w:val="none"/>
                <w:lang w:val="en-US" w:eastAsia="zh-CN"/>
              </w:rPr>
            </w:pPr>
            <w:r>
              <w:rPr>
                <w:rFonts w:hint="eastAsia" w:ascii="仿宋" w:hAnsi="仿宋" w:eastAsia="仿宋" w:cs="仿宋"/>
                <w:color w:val="000000"/>
                <w:kern w:val="0"/>
                <w:sz w:val="18"/>
                <w:szCs w:val="18"/>
                <w:highlight w:val="none"/>
                <w:lang w:val="en-US" w:eastAsia="zh-CN"/>
              </w:rPr>
              <w:t>7</w:t>
            </w:r>
          </w:p>
        </w:tc>
        <w:tc>
          <w:tcPr>
            <w:tcW w:w="1199" w:type="dxa"/>
            <w:vMerge w:val="restart"/>
            <w:noWrap w:val="0"/>
            <w:vAlign w:val="center"/>
          </w:tcPr>
          <w:p>
            <w:pPr>
              <w:adjustRightInd w:val="0"/>
              <w:snapToGrid w:val="0"/>
              <w:jc w:val="center"/>
              <w:rPr>
                <w:rFonts w:ascii="仿宋" w:hAnsi="仿宋" w:eastAsia="仿宋" w:cs="仿宋"/>
                <w:color w:val="000000"/>
                <w:kern w:val="0"/>
                <w:sz w:val="18"/>
                <w:szCs w:val="18"/>
                <w:highlight w:val="none"/>
              </w:rPr>
            </w:pPr>
            <w:r>
              <w:rPr>
                <w:rFonts w:hint="eastAsia" w:ascii="仿宋" w:hAnsi="仿宋" w:eastAsia="仿宋" w:cs="仿宋"/>
                <w:sz w:val="18"/>
                <w:szCs w:val="18"/>
                <w:highlight w:val="none"/>
              </w:rPr>
              <w:t>提供售后服务方案比较</w:t>
            </w:r>
          </w:p>
        </w:tc>
        <w:tc>
          <w:tcPr>
            <w:tcW w:w="35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仿宋" w:hAnsi="仿宋" w:eastAsia="仿宋" w:cs="仿宋"/>
                <w:color w:val="000000"/>
                <w:sz w:val="18"/>
                <w:szCs w:val="18"/>
                <w:highlight w:val="none"/>
                <w:lang w:val="en-US"/>
              </w:rPr>
            </w:pPr>
            <w:r>
              <w:rPr>
                <w:rFonts w:hint="eastAsia" w:ascii="仿宋" w:hAnsi="仿宋" w:eastAsia="仿宋" w:cs="仿宋"/>
                <w:color w:val="000000"/>
                <w:sz w:val="18"/>
                <w:szCs w:val="18"/>
                <w:highlight w:val="none"/>
                <w:lang w:val="en-US" w:eastAsia="zh-CN"/>
              </w:rPr>
              <w:t>根据</w:t>
            </w:r>
            <w:r>
              <w:rPr>
                <w:rFonts w:hint="eastAsia" w:ascii="仿宋" w:hAnsi="仿宋" w:eastAsia="仿宋" w:cs="仿宋"/>
                <w:color w:val="000000"/>
                <w:sz w:val="18"/>
                <w:szCs w:val="18"/>
                <w:highlight w:val="none"/>
              </w:rPr>
              <w:t>本项目投入的管理人员和维修维护队伍（不含送水人员）的配置</w:t>
            </w:r>
            <w:r>
              <w:rPr>
                <w:rFonts w:hint="eastAsia" w:ascii="仿宋" w:hAnsi="仿宋" w:eastAsia="仿宋" w:cs="仿宋"/>
                <w:color w:val="000000"/>
                <w:sz w:val="18"/>
                <w:szCs w:val="18"/>
                <w:highlight w:val="none"/>
                <w:lang w:val="en-US" w:eastAsia="zh-CN"/>
              </w:rPr>
              <w:t>人员数量进行评审;</w:t>
            </w:r>
          </w:p>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投入本项目管理和维修维护人员数量</w:t>
            </w:r>
            <w:r>
              <w:rPr>
                <w:rFonts w:hint="default" w:ascii="仿宋" w:hAnsi="仿宋" w:eastAsia="仿宋" w:cs="仿宋"/>
                <w:color w:val="000000"/>
                <w:sz w:val="18"/>
                <w:szCs w:val="18"/>
                <w:highlight w:val="none"/>
                <w:lang w:val="en-US" w:eastAsia="zh-CN"/>
              </w:rPr>
              <w:t>≥</w:t>
            </w:r>
            <w:r>
              <w:rPr>
                <w:rFonts w:hint="eastAsia" w:ascii="仿宋" w:hAnsi="仿宋" w:eastAsia="仿宋" w:cs="仿宋"/>
                <w:color w:val="000000"/>
                <w:sz w:val="18"/>
                <w:szCs w:val="18"/>
                <w:highlight w:val="none"/>
                <w:lang w:val="en-US" w:eastAsia="zh-CN"/>
              </w:rPr>
              <w:t>4人，得3分；</w:t>
            </w:r>
          </w:p>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2人</w:t>
            </w:r>
            <w:r>
              <w:rPr>
                <w:rFonts w:hint="default" w:ascii="仿宋" w:hAnsi="仿宋" w:eastAsia="仿宋" w:cs="仿宋"/>
                <w:color w:val="000000"/>
                <w:sz w:val="18"/>
                <w:szCs w:val="18"/>
                <w:highlight w:val="none"/>
                <w:lang w:val="en-US" w:eastAsia="zh-CN"/>
              </w:rPr>
              <w:t>≤</w:t>
            </w:r>
            <w:r>
              <w:rPr>
                <w:rFonts w:hint="eastAsia" w:ascii="仿宋" w:hAnsi="仿宋" w:eastAsia="仿宋" w:cs="仿宋"/>
                <w:color w:val="000000"/>
                <w:sz w:val="18"/>
                <w:szCs w:val="18"/>
                <w:highlight w:val="none"/>
                <w:lang w:val="en-US" w:eastAsia="zh-CN"/>
              </w:rPr>
              <w:t>投入本项目管理和维修维护人员数量﹤4人，得1分；</w:t>
            </w:r>
          </w:p>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highlight w:val="none"/>
              </w:rPr>
            </w:pPr>
            <w:r>
              <w:rPr>
                <w:rFonts w:hint="eastAsia" w:ascii="仿宋" w:hAnsi="仿宋" w:eastAsia="仿宋" w:cs="仿宋"/>
                <w:color w:val="000000"/>
                <w:sz w:val="18"/>
                <w:szCs w:val="18"/>
                <w:highlight w:val="none"/>
                <w:lang w:val="en-US" w:eastAsia="zh-CN"/>
              </w:rPr>
              <w:t>其余情况不得分。</w:t>
            </w:r>
          </w:p>
        </w:tc>
        <w:tc>
          <w:tcPr>
            <w:tcW w:w="534" w:type="dxa"/>
            <w:noWrap w:val="0"/>
            <w:vAlign w:val="center"/>
          </w:tcPr>
          <w:p>
            <w:pPr>
              <w:adjustRightInd w:val="0"/>
              <w:snapToGrid w:val="0"/>
              <w:jc w:val="center"/>
              <w:rPr>
                <w:rFonts w:hint="eastAsia" w:ascii="仿宋" w:hAnsi="仿宋" w:eastAsia="仿宋" w:cs="仿宋"/>
                <w:color w:val="000000"/>
                <w:kern w:val="0"/>
                <w:sz w:val="18"/>
                <w:szCs w:val="18"/>
                <w:highlight w:val="none"/>
                <w:lang w:eastAsia="zh-CN"/>
              </w:rPr>
            </w:pPr>
            <w:r>
              <w:rPr>
                <w:rFonts w:hint="eastAsia" w:ascii="仿宋" w:hAnsi="仿宋" w:eastAsia="仿宋" w:cs="仿宋"/>
                <w:sz w:val="18"/>
                <w:szCs w:val="18"/>
                <w:highlight w:val="none"/>
                <w:lang w:val="en-US" w:eastAsia="zh-CN"/>
              </w:rPr>
              <w:t>3</w:t>
            </w:r>
          </w:p>
        </w:tc>
        <w:tc>
          <w:tcPr>
            <w:tcW w:w="3432" w:type="dxa"/>
            <w:noWrap w:val="0"/>
            <w:vAlign w:val="center"/>
          </w:tcPr>
          <w:p>
            <w:pPr>
              <w:widowControl/>
              <w:adjustRightInd w:val="0"/>
              <w:snapToGrid w:val="0"/>
              <w:jc w:val="left"/>
              <w:rPr>
                <w:rFonts w:hint="eastAsia" w:ascii="仿宋" w:hAnsi="仿宋" w:eastAsia="仿宋" w:cs="仿宋"/>
                <w:kern w:val="0"/>
                <w:sz w:val="18"/>
                <w:szCs w:val="18"/>
                <w:highlight w:val="none"/>
                <w:lang w:val="en-US" w:eastAsia="zh-CN"/>
              </w:rPr>
            </w:pPr>
            <w:r>
              <w:rPr>
                <w:rFonts w:hint="eastAsia" w:ascii="仿宋" w:hAnsi="仿宋" w:eastAsia="仿宋" w:cs="仿宋"/>
                <w:color w:val="000000"/>
                <w:sz w:val="18"/>
                <w:szCs w:val="18"/>
                <w:highlight w:val="none"/>
                <w:lang w:val="en-US" w:eastAsia="zh-CN"/>
              </w:rPr>
              <w:t>注：须同时提供拟投入</w:t>
            </w:r>
            <w:r>
              <w:rPr>
                <w:rFonts w:hint="eastAsia" w:ascii="仿宋" w:hAnsi="仿宋" w:eastAsia="仿宋" w:cs="仿宋"/>
                <w:color w:val="000000"/>
                <w:sz w:val="18"/>
                <w:szCs w:val="18"/>
                <w:highlight w:val="none"/>
              </w:rPr>
              <w:t>的管理人员和维修维护队伍（不含送水人员）</w:t>
            </w:r>
            <w:r>
              <w:rPr>
                <w:rFonts w:hint="eastAsia" w:ascii="仿宋" w:hAnsi="仿宋" w:eastAsia="仿宋" w:cs="仿宋"/>
                <w:color w:val="000000"/>
                <w:sz w:val="18"/>
                <w:szCs w:val="18"/>
                <w:highlight w:val="none"/>
                <w:lang w:val="en-US" w:eastAsia="zh-CN"/>
              </w:rPr>
              <w:t>的人员名单和证明材料（劳动合同、劳务合同或社保证明等）。不清晰或未提供均不得分，证明材料加盖公章。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372" w:type="dxa"/>
            <w:vMerge w:val="continue"/>
            <w:noWrap w:val="0"/>
            <w:vAlign w:val="center"/>
          </w:tcPr>
          <w:p>
            <w:pPr>
              <w:adjustRightInd w:val="0"/>
              <w:snapToGrid w:val="0"/>
              <w:jc w:val="center"/>
              <w:rPr>
                <w:rFonts w:hint="eastAsia" w:ascii="仿宋" w:hAnsi="仿宋" w:eastAsia="仿宋" w:cs="仿宋"/>
                <w:color w:val="000000"/>
                <w:kern w:val="0"/>
                <w:sz w:val="18"/>
                <w:szCs w:val="18"/>
                <w:highlight w:val="none"/>
              </w:rPr>
            </w:pPr>
          </w:p>
        </w:tc>
        <w:tc>
          <w:tcPr>
            <w:tcW w:w="1199" w:type="dxa"/>
            <w:vMerge w:val="continue"/>
            <w:noWrap w:val="0"/>
            <w:vAlign w:val="center"/>
          </w:tcPr>
          <w:p>
            <w:pPr>
              <w:adjustRightInd w:val="0"/>
              <w:snapToGrid w:val="0"/>
              <w:jc w:val="center"/>
              <w:rPr>
                <w:rFonts w:ascii="仿宋" w:hAnsi="仿宋" w:eastAsia="仿宋" w:cs="仿宋"/>
                <w:color w:val="000000"/>
                <w:kern w:val="0"/>
                <w:sz w:val="18"/>
                <w:szCs w:val="18"/>
                <w:highlight w:val="none"/>
              </w:rPr>
            </w:pPr>
          </w:p>
        </w:tc>
        <w:tc>
          <w:tcPr>
            <w:tcW w:w="3512" w:type="dxa"/>
            <w:noWrap w:val="0"/>
            <w:vAlign w:val="center"/>
          </w:tcPr>
          <w:p>
            <w:pPr>
              <w:adjustRightInd w:val="0"/>
              <w:snapToGrid w:val="0"/>
              <w:jc w:val="left"/>
              <w:rPr>
                <w:rFonts w:hint="eastAsia" w:ascii="仿宋" w:hAnsi="仿宋" w:eastAsia="仿宋" w:cs="仿宋"/>
                <w:color w:val="000000"/>
                <w:kern w:val="0"/>
                <w:sz w:val="18"/>
                <w:szCs w:val="18"/>
                <w:highlight w:val="none"/>
              </w:rPr>
            </w:pPr>
            <w:r>
              <w:rPr>
                <w:rFonts w:hint="eastAsia" w:ascii="仿宋" w:hAnsi="仿宋" w:eastAsia="仿宋" w:cs="仿宋"/>
                <w:sz w:val="18"/>
                <w:szCs w:val="18"/>
                <w:highlight w:val="none"/>
              </w:rPr>
              <w:t>免费提供合理数量的空桶（规格</w:t>
            </w:r>
            <w:r>
              <w:rPr>
                <w:rFonts w:ascii="Arial" w:hAnsi="Arial" w:eastAsia="仿宋" w:cs="Arial"/>
                <w:sz w:val="18"/>
                <w:szCs w:val="18"/>
                <w:highlight w:val="none"/>
              </w:rPr>
              <w:t>≥</w:t>
            </w:r>
            <w:r>
              <w:rPr>
                <w:rFonts w:hint="eastAsia" w:ascii="仿宋" w:hAnsi="仿宋" w:eastAsia="仿宋" w:cs="仿宋"/>
                <w:sz w:val="18"/>
                <w:szCs w:val="18"/>
                <w:highlight w:val="none"/>
              </w:rPr>
              <w:t>17.5L/桶）给采购人周转使用，以满足采购人的要求为止</w:t>
            </w:r>
          </w:p>
        </w:tc>
        <w:tc>
          <w:tcPr>
            <w:tcW w:w="534" w:type="dxa"/>
            <w:noWrap w:val="0"/>
            <w:vAlign w:val="center"/>
          </w:tcPr>
          <w:p>
            <w:pPr>
              <w:adjustRightInd w:val="0"/>
              <w:snapToGrid w:val="0"/>
              <w:jc w:val="center"/>
              <w:rPr>
                <w:rFonts w:hint="eastAsia" w:ascii="仿宋" w:hAnsi="仿宋" w:eastAsia="仿宋" w:cs="仿宋"/>
                <w:color w:val="000000"/>
                <w:kern w:val="0"/>
                <w:sz w:val="18"/>
                <w:szCs w:val="18"/>
                <w:highlight w:val="none"/>
                <w:lang w:eastAsia="zh-CN"/>
              </w:rPr>
            </w:pPr>
            <w:r>
              <w:rPr>
                <w:rFonts w:hint="eastAsia" w:ascii="仿宋" w:hAnsi="仿宋" w:eastAsia="仿宋" w:cs="仿宋"/>
                <w:sz w:val="18"/>
                <w:szCs w:val="18"/>
                <w:highlight w:val="none"/>
                <w:lang w:val="en-US" w:eastAsia="zh-CN"/>
              </w:rPr>
              <w:t>2</w:t>
            </w:r>
          </w:p>
        </w:tc>
        <w:tc>
          <w:tcPr>
            <w:tcW w:w="3432" w:type="dxa"/>
            <w:noWrap w:val="0"/>
            <w:vAlign w:val="center"/>
          </w:tcPr>
          <w:p>
            <w:pPr>
              <w:adjustRightInd w:val="0"/>
              <w:snapToGrid w:val="0"/>
              <w:jc w:val="left"/>
              <w:rPr>
                <w:rFonts w:hint="default" w:ascii="仿宋" w:hAnsi="仿宋" w:eastAsia="仿宋" w:cs="仿宋"/>
                <w:sz w:val="18"/>
                <w:szCs w:val="18"/>
                <w:highlight w:val="none"/>
                <w:lang w:val="en-US" w:eastAsia="zh-CN"/>
              </w:rPr>
            </w:pPr>
            <w:r>
              <w:rPr>
                <w:rFonts w:hint="eastAsia" w:ascii="仿宋" w:hAnsi="仿宋" w:eastAsia="仿宋" w:cs="仿宋"/>
                <w:sz w:val="18"/>
                <w:szCs w:val="18"/>
                <w:highlight w:val="none"/>
              </w:rPr>
              <w:t>有得</w:t>
            </w:r>
            <w:r>
              <w:rPr>
                <w:rFonts w:hint="eastAsia" w:ascii="仿宋" w:hAnsi="仿宋" w:eastAsia="仿宋" w:cs="仿宋"/>
                <w:sz w:val="18"/>
                <w:szCs w:val="18"/>
                <w:highlight w:val="none"/>
                <w:lang w:val="en-US" w:eastAsia="zh-CN"/>
              </w:rPr>
              <w:t>2</w:t>
            </w:r>
            <w:r>
              <w:rPr>
                <w:rFonts w:hint="eastAsia" w:ascii="仿宋" w:hAnsi="仿宋" w:eastAsia="仿宋" w:cs="仿宋"/>
                <w:sz w:val="18"/>
                <w:szCs w:val="18"/>
                <w:highlight w:val="none"/>
              </w:rPr>
              <w:t>分，</w:t>
            </w:r>
            <w:r>
              <w:rPr>
                <w:rFonts w:hint="eastAsia" w:ascii="仿宋" w:hAnsi="仿宋" w:eastAsia="仿宋" w:cs="仿宋"/>
                <w:sz w:val="18"/>
                <w:szCs w:val="18"/>
                <w:highlight w:val="none"/>
                <w:lang w:val="en-US" w:eastAsia="zh-CN"/>
              </w:rPr>
              <w:t>其余不得分。</w:t>
            </w:r>
          </w:p>
          <w:p>
            <w:pPr>
              <w:pStyle w:val="2"/>
              <w:rPr>
                <w:rFonts w:hint="default" w:eastAsia="仿宋"/>
                <w:highlight w:val="none"/>
                <w:lang w:val="en-US" w:eastAsia="zh-CN"/>
              </w:rPr>
            </w:pPr>
            <w:r>
              <w:rPr>
                <w:rFonts w:hint="eastAsia" w:ascii="仿宋" w:hAnsi="仿宋" w:eastAsia="仿宋" w:cs="仿宋"/>
                <w:sz w:val="18"/>
                <w:szCs w:val="18"/>
                <w:highlight w:val="none"/>
                <w:lang w:val="en-US" w:eastAsia="zh-CN"/>
              </w:rPr>
              <w:t>注：提供承诺函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372" w:type="dxa"/>
            <w:vMerge w:val="continue"/>
            <w:noWrap w:val="0"/>
            <w:vAlign w:val="center"/>
          </w:tcPr>
          <w:p>
            <w:pPr>
              <w:adjustRightInd w:val="0"/>
              <w:snapToGrid w:val="0"/>
              <w:jc w:val="center"/>
              <w:rPr>
                <w:rFonts w:hint="eastAsia" w:ascii="仿宋" w:hAnsi="仿宋" w:eastAsia="仿宋" w:cs="仿宋"/>
                <w:color w:val="000000"/>
                <w:kern w:val="0"/>
                <w:sz w:val="18"/>
                <w:szCs w:val="18"/>
                <w:highlight w:val="none"/>
              </w:rPr>
            </w:pPr>
          </w:p>
        </w:tc>
        <w:tc>
          <w:tcPr>
            <w:tcW w:w="1199" w:type="dxa"/>
            <w:vMerge w:val="continue"/>
            <w:noWrap w:val="0"/>
            <w:vAlign w:val="center"/>
          </w:tcPr>
          <w:p>
            <w:pPr>
              <w:adjustRightInd w:val="0"/>
              <w:snapToGrid w:val="0"/>
              <w:jc w:val="center"/>
              <w:rPr>
                <w:rFonts w:ascii="仿宋" w:hAnsi="仿宋" w:eastAsia="仿宋" w:cs="仿宋"/>
                <w:color w:val="000000"/>
                <w:kern w:val="0"/>
                <w:sz w:val="18"/>
                <w:szCs w:val="18"/>
                <w:highlight w:val="none"/>
              </w:rPr>
            </w:pPr>
          </w:p>
        </w:tc>
        <w:tc>
          <w:tcPr>
            <w:tcW w:w="3512" w:type="dxa"/>
            <w:noWrap w:val="0"/>
            <w:vAlign w:val="center"/>
          </w:tcPr>
          <w:p>
            <w:pPr>
              <w:adjustRightInd w:val="0"/>
              <w:snapToGrid w:val="0"/>
              <w:jc w:val="left"/>
              <w:rPr>
                <w:rFonts w:hint="default"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空桶损失免赔数（项目期内非故意破坏、遗失等原因导致空桶损失，响应人无偿接受免医院赔付的数量）</w:t>
            </w:r>
          </w:p>
        </w:tc>
        <w:tc>
          <w:tcPr>
            <w:tcW w:w="534" w:type="dxa"/>
            <w:noWrap w:val="0"/>
            <w:vAlign w:val="center"/>
          </w:tcPr>
          <w:p>
            <w:pPr>
              <w:adjustRightInd w:val="0"/>
              <w:snapToGrid w:val="0"/>
              <w:jc w:val="center"/>
              <w:rPr>
                <w:rFonts w:hint="default"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6</w:t>
            </w:r>
          </w:p>
        </w:tc>
        <w:tc>
          <w:tcPr>
            <w:tcW w:w="3432" w:type="dxa"/>
            <w:noWrap w:val="0"/>
            <w:vAlign w:val="center"/>
          </w:tcPr>
          <w:p>
            <w:pPr>
              <w:adjustRightInd w:val="0"/>
              <w:snapToGrid w:val="0"/>
              <w:jc w:val="center"/>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大于等于200个，得6分；100-199个，得3分；1-99个，得1分；其余不得分。</w:t>
            </w:r>
          </w:p>
          <w:p>
            <w:pPr>
              <w:pStyle w:val="2"/>
              <w:rPr>
                <w:rFonts w:hint="eastAsia"/>
                <w:highlight w:val="none"/>
              </w:rPr>
            </w:pPr>
            <w:r>
              <w:rPr>
                <w:rFonts w:hint="eastAsia" w:ascii="仿宋" w:hAnsi="仿宋" w:eastAsia="仿宋" w:cs="仿宋"/>
                <w:sz w:val="18"/>
                <w:szCs w:val="18"/>
                <w:highlight w:val="none"/>
                <w:lang w:val="en-US" w:eastAsia="zh-CN"/>
              </w:rPr>
              <w:t>注：提供承诺函</w:t>
            </w:r>
          </w:p>
        </w:tc>
      </w:tr>
    </w:tbl>
    <w:p>
      <w:pPr>
        <w:pStyle w:val="9"/>
        <w:ind w:left="0" w:leftChars="0"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rPr>
        <w:t>价格评价：</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30分</w:t>
      </w:r>
      <w:r>
        <w:rPr>
          <w:rFonts w:hint="eastAsia" w:ascii="仿宋" w:hAnsi="仿宋" w:eastAsia="仿宋" w:cs="仿宋"/>
          <w:sz w:val="24"/>
          <w:szCs w:val="24"/>
          <w:lang w:eastAsia="zh-CN"/>
        </w:rPr>
        <w:t>）</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本项目统一采用低价优先法计算，以</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作为价格评分的评审依据。</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满足采购文件要求且</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最低的价格为评分基准价，价格得分＝（评分基准价/响应报价）*30，保留两位小数）。</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综合比较与评价：</w:t>
      </w:r>
    </w:p>
    <w:p>
      <w:pPr>
        <w:pStyle w:val="9"/>
        <w:ind w:firstLine="480" w:firstLineChars="200"/>
        <w:rPr>
          <w:rFonts w:hint="eastAsia" w:ascii="仿宋" w:hAnsi="仿宋" w:eastAsia="仿宋" w:cs="仿宋"/>
          <w:sz w:val="24"/>
          <w:szCs w:val="24"/>
        </w:rPr>
      </w:pPr>
      <w:r>
        <w:rPr>
          <w:rFonts w:hint="eastAsia" w:ascii="仿宋" w:hAnsi="仿宋" w:eastAsia="仿宋" w:cs="仿宋"/>
          <w:sz w:val="24"/>
          <w:szCs w:val="24"/>
        </w:rPr>
        <w:t>根据每个</w:t>
      </w:r>
      <w:r>
        <w:rPr>
          <w:rFonts w:hint="eastAsia" w:ascii="仿宋" w:hAnsi="仿宋" w:eastAsia="仿宋" w:cs="仿宋"/>
          <w:sz w:val="24"/>
          <w:szCs w:val="24"/>
          <w:lang w:val="en-US" w:eastAsia="zh-CN"/>
        </w:rPr>
        <w:t>响应</w:t>
      </w:r>
      <w:r>
        <w:rPr>
          <w:rFonts w:hint="eastAsia" w:ascii="仿宋" w:hAnsi="仿宋" w:eastAsia="仿宋" w:cs="仿宋"/>
          <w:sz w:val="24"/>
          <w:szCs w:val="24"/>
        </w:rPr>
        <w:t>人在上述各评审阶段中的得分，采用下面公式算出每个</w:t>
      </w:r>
      <w:r>
        <w:rPr>
          <w:rFonts w:hint="eastAsia" w:ascii="仿宋" w:hAnsi="仿宋" w:eastAsia="仿宋" w:cs="仿宋"/>
          <w:sz w:val="24"/>
          <w:szCs w:val="24"/>
          <w:lang w:val="en-US" w:eastAsia="zh-CN"/>
        </w:rPr>
        <w:t>响应</w:t>
      </w:r>
      <w:r>
        <w:rPr>
          <w:rFonts w:hint="eastAsia" w:ascii="仿宋" w:hAnsi="仿宋" w:eastAsia="仿宋" w:cs="仿宋"/>
          <w:sz w:val="24"/>
          <w:szCs w:val="24"/>
        </w:rPr>
        <w:t xml:space="preserve">人的综合得分： </w:t>
      </w:r>
    </w:p>
    <w:p>
      <w:pPr>
        <w:pStyle w:val="9"/>
        <w:ind w:firstLine="480" w:firstLineChars="200"/>
        <w:rPr>
          <w:rFonts w:hint="eastAsia" w:ascii="仿宋" w:hAnsi="仿宋" w:eastAsia="仿宋" w:cs="仿宋"/>
          <w:sz w:val="24"/>
          <w:szCs w:val="24"/>
        </w:rPr>
      </w:pPr>
      <w:r>
        <w:rPr>
          <w:rFonts w:hint="eastAsia" w:ascii="仿宋" w:hAnsi="仿宋" w:eastAsia="仿宋" w:cs="仿宋"/>
          <w:sz w:val="24"/>
          <w:szCs w:val="24"/>
        </w:rPr>
        <w:t>W＝[Cmin/C]×</w:t>
      </w:r>
      <w:r>
        <w:rPr>
          <w:rFonts w:hint="eastAsia" w:ascii="仿宋" w:hAnsi="仿宋" w:eastAsia="仿宋" w:cs="仿宋"/>
          <w:sz w:val="24"/>
          <w:szCs w:val="24"/>
          <w:lang w:val="en-US" w:eastAsia="zh-CN"/>
        </w:rPr>
        <w:t>30</w:t>
      </w:r>
      <w:r>
        <w:rPr>
          <w:rFonts w:hint="eastAsia" w:ascii="仿宋" w:hAnsi="仿宋" w:eastAsia="仿宋" w:cs="仿宋"/>
          <w:sz w:val="24"/>
          <w:szCs w:val="24"/>
        </w:rPr>
        <w:t xml:space="preserve"> ＋ T ＋ M </w:t>
      </w:r>
    </w:p>
    <w:p>
      <w:pPr>
        <w:pStyle w:val="9"/>
        <w:ind w:firstLine="480" w:firstLineChars="200"/>
        <w:rPr>
          <w:rFonts w:hint="eastAsia" w:ascii="仿宋" w:hAnsi="仿宋" w:eastAsia="仿宋" w:cs="仿宋"/>
          <w:sz w:val="24"/>
          <w:szCs w:val="24"/>
        </w:rPr>
      </w:pPr>
      <w:r>
        <w:rPr>
          <w:rFonts w:hint="eastAsia" w:ascii="仿宋" w:hAnsi="仿宋" w:eastAsia="仿宋" w:cs="仿宋"/>
          <w:sz w:val="24"/>
          <w:szCs w:val="24"/>
        </w:rPr>
        <w:t>其中：</w:t>
      </w:r>
    </w:p>
    <w:p>
      <w:pPr>
        <w:pStyle w:val="9"/>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W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某个</w:t>
      </w:r>
      <w:r>
        <w:rPr>
          <w:rFonts w:hint="eastAsia" w:ascii="仿宋" w:hAnsi="仿宋" w:eastAsia="仿宋" w:cs="仿宋"/>
          <w:sz w:val="24"/>
          <w:szCs w:val="24"/>
          <w:lang w:val="en-US" w:eastAsia="zh-CN"/>
        </w:rPr>
        <w:t>响应</w:t>
      </w:r>
      <w:r>
        <w:rPr>
          <w:rFonts w:hint="eastAsia" w:ascii="仿宋" w:hAnsi="仿宋" w:eastAsia="仿宋" w:cs="仿宋"/>
          <w:sz w:val="24"/>
          <w:szCs w:val="24"/>
        </w:rPr>
        <w:t>人的综合得分；</w:t>
      </w:r>
    </w:p>
    <w:p>
      <w:pPr>
        <w:pStyle w:val="9"/>
        <w:ind w:firstLine="480" w:firstLineChars="200"/>
        <w:rPr>
          <w:rFonts w:hint="eastAsia" w:ascii="仿宋" w:hAnsi="仿宋" w:eastAsia="仿宋" w:cs="仿宋"/>
          <w:sz w:val="24"/>
          <w:szCs w:val="24"/>
        </w:rPr>
      </w:pPr>
      <w:r>
        <w:rPr>
          <w:rFonts w:hint="eastAsia" w:ascii="仿宋" w:hAnsi="仿宋" w:eastAsia="仿宋" w:cs="仿宋"/>
          <w:sz w:val="24"/>
          <w:szCs w:val="24"/>
        </w:rPr>
        <w:t>C       某个</w:t>
      </w:r>
      <w:r>
        <w:rPr>
          <w:rFonts w:hint="eastAsia" w:ascii="仿宋" w:hAnsi="仿宋" w:eastAsia="仿宋" w:cs="仿宋"/>
          <w:sz w:val="24"/>
          <w:szCs w:val="24"/>
          <w:lang w:val="en-US" w:eastAsia="zh-CN"/>
        </w:rPr>
        <w:t>响应</w:t>
      </w:r>
      <w:r>
        <w:rPr>
          <w:rFonts w:hint="eastAsia" w:ascii="仿宋" w:hAnsi="仿宋" w:eastAsia="仿宋" w:cs="仿宋"/>
          <w:sz w:val="24"/>
          <w:szCs w:val="24"/>
        </w:rPr>
        <w:t>人的实际</w:t>
      </w:r>
      <w:r>
        <w:rPr>
          <w:rFonts w:hint="eastAsia" w:ascii="仿宋" w:hAnsi="仿宋" w:eastAsia="仿宋" w:cs="仿宋"/>
          <w:sz w:val="24"/>
          <w:szCs w:val="24"/>
          <w:lang w:val="en-US" w:eastAsia="zh-CN"/>
        </w:rPr>
        <w:t>报价</w:t>
      </w:r>
      <w:r>
        <w:rPr>
          <w:rFonts w:hint="eastAsia" w:ascii="仿宋" w:hAnsi="仿宋" w:eastAsia="仿宋" w:cs="仿宋"/>
          <w:sz w:val="24"/>
          <w:szCs w:val="24"/>
        </w:rPr>
        <w:t>；</w:t>
      </w:r>
    </w:p>
    <w:p>
      <w:pPr>
        <w:pStyle w:val="9"/>
        <w:ind w:firstLine="480" w:firstLineChars="200"/>
        <w:rPr>
          <w:rFonts w:hint="eastAsia" w:ascii="仿宋" w:hAnsi="仿宋" w:eastAsia="仿宋" w:cs="仿宋"/>
          <w:sz w:val="24"/>
          <w:szCs w:val="24"/>
        </w:rPr>
      </w:pPr>
      <w:r>
        <w:rPr>
          <w:rFonts w:hint="eastAsia" w:ascii="仿宋" w:hAnsi="仿宋" w:eastAsia="仿宋" w:cs="仿宋"/>
          <w:sz w:val="24"/>
          <w:szCs w:val="24"/>
        </w:rPr>
        <w:t>Cmin    满足</w:t>
      </w:r>
      <w:r>
        <w:rPr>
          <w:rFonts w:hint="eastAsia" w:ascii="仿宋" w:hAnsi="仿宋" w:eastAsia="仿宋" w:cs="仿宋"/>
          <w:sz w:val="24"/>
          <w:szCs w:val="24"/>
          <w:lang w:val="en-US" w:eastAsia="zh-CN"/>
        </w:rPr>
        <w:t>采购</w:t>
      </w:r>
      <w:r>
        <w:rPr>
          <w:rFonts w:hint="eastAsia" w:ascii="仿宋" w:hAnsi="仿宋" w:eastAsia="仿宋" w:cs="仿宋"/>
          <w:sz w:val="24"/>
          <w:szCs w:val="24"/>
        </w:rPr>
        <w:t>文件要求且</w:t>
      </w:r>
      <w:r>
        <w:rPr>
          <w:rFonts w:hint="eastAsia" w:ascii="仿宋" w:hAnsi="仿宋" w:eastAsia="仿宋" w:cs="仿宋"/>
          <w:sz w:val="24"/>
          <w:szCs w:val="24"/>
          <w:lang w:val="en-US" w:eastAsia="zh-CN"/>
        </w:rPr>
        <w:t>响应价格</w:t>
      </w:r>
      <w:r>
        <w:rPr>
          <w:rFonts w:hint="eastAsia" w:ascii="仿宋" w:hAnsi="仿宋" w:eastAsia="仿宋" w:cs="仿宋"/>
          <w:sz w:val="24"/>
          <w:szCs w:val="24"/>
        </w:rPr>
        <w:t>最低的报价；</w:t>
      </w:r>
    </w:p>
    <w:p>
      <w:pPr>
        <w:pStyle w:val="9"/>
        <w:ind w:firstLine="480" w:firstLineChars="200"/>
        <w:rPr>
          <w:rFonts w:hint="eastAsia" w:ascii="仿宋" w:hAnsi="仿宋" w:eastAsia="仿宋" w:cs="仿宋"/>
          <w:sz w:val="24"/>
          <w:szCs w:val="24"/>
        </w:rPr>
      </w:pPr>
      <w:r>
        <w:rPr>
          <w:rFonts w:hint="eastAsia" w:ascii="仿宋" w:hAnsi="仿宋" w:eastAsia="仿宋" w:cs="仿宋"/>
          <w:sz w:val="24"/>
          <w:szCs w:val="24"/>
        </w:rPr>
        <w:t>T       某个</w:t>
      </w:r>
      <w:r>
        <w:rPr>
          <w:rFonts w:hint="eastAsia" w:ascii="仿宋" w:hAnsi="仿宋" w:eastAsia="仿宋" w:cs="仿宋"/>
          <w:sz w:val="24"/>
          <w:szCs w:val="24"/>
          <w:lang w:val="en-US" w:eastAsia="zh-CN"/>
        </w:rPr>
        <w:t>响应</w:t>
      </w:r>
      <w:r>
        <w:rPr>
          <w:rFonts w:hint="eastAsia" w:ascii="仿宋" w:hAnsi="仿宋" w:eastAsia="仿宋" w:cs="仿宋"/>
          <w:sz w:val="24"/>
          <w:szCs w:val="24"/>
        </w:rPr>
        <w:t>人的技术评审得分；</w:t>
      </w:r>
    </w:p>
    <w:p>
      <w:pPr>
        <w:pStyle w:val="9"/>
        <w:ind w:firstLine="480" w:firstLineChars="200"/>
        <w:rPr>
          <w:rFonts w:hint="eastAsia" w:ascii="仿宋" w:hAnsi="仿宋" w:eastAsia="仿宋" w:cs="仿宋"/>
          <w:sz w:val="24"/>
          <w:szCs w:val="24"/>
        </w:rPr>
      </w:pPr>
      <w:r>
        <w:rPr>
          <w:rFonts w:hint="eastAsia" w:ascii="仿宋" w:hAnsi="仿宋" w:eastAsia="仿宋" w:cs="仿宋"/>
          <w:sz w:val="24"/>
          <w:szCs w:val="24"/>
        </w:rPr>
        <w:t>M       某个</w:t>
      </w:r>
      <w:r>
        <w:rPr>
          <w:rFonts w:hint="eastAsia" w:ascii="仿宋" w:hAnsi="仿宋" w:eastAsia="仿宋" w:cs="仿宋"/>
          <w:sz w:val="24"/>
          <w:szCs w:val="24"/>
          <w:lang w:val="en-US" w:eastAsia="zh-CN"/>
        </w:rPr>
        <w:t>响应</w:t>
      </w:r>
      <w:r>
        <w:rPr>
          <w:rFonts w:hint="eastAsia" w:ascii="仿宋" w:hAnsi="仿宋" w:eastAsia="仿宋" w:cs="仿宋"/>
          <w:sz w:val="24"/>
          <w:szCs w:val="24"/>
        </w:rPr>
        <w:t>人的商务评审得分；</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sz w:val="24"/>
          <w:szCs w:val="24"/>
        </w:rPr>
        <w:t>注： T、M均为所有评</w:t>
      </w:r>
      <w:r>
        <w:rPr>
          <w:rFonts w:hint="eastAsia" w:ascii="仿宋" w:hAnsi="仿宋" w:eastAsia="仿宋" w:cs="仿宋"/>
          <w:sz w:val="24"/>
          <w:szCs w:val="24"/>
          <w:lang w:val="en-US" w:eastAsia="zh-CN"/>
        </w:rPr>
        <w:t>审专家</w:t>
      </w:r>
      <w:r>
        <w:rPr>
          <w:rFonts w:hint="eastAsia" w:ascii="仿宋" w:hAnsi="仿宋" w:eastAsia="仿宋" w:cs="仿宋"/>
          <w:sz w:val="24"/>
          <w:szCs w:val="24"/>
        </w:rPr>
        <w:t>评分的算术平均值。</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11.评审委员会</w:t>
      </w:r>
      <w:r>
        <w:rPr>
          <w:rFonts w:hint="eastAsia" w:ascii="仿宋" w:hAnsi="仿宋" w:eastAsia="仿宋" w:cs="仿宋"/>
          <w:color w:val="000000"/>
          <w:sz w:val="24"/>
          <w:szCs w:val="24"/>
          <w:highlight w:val="none"/>
        </w:rPr>
        <w:t>对响应文件中的报价出现前后不一致的，按照下列规定修正：</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240" w:firstLineChars="1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响应文件中</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内容与响应文件中相应内容不一致的，以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为准；</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240" w:firstLineChars="1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大写金额和小写金额不一致的，以大写金额为准；</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240" w:firstLineChars="1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单价金额小数点或者百分比有明显错位的，以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的总价为准，并修改单价；</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240" w:firstLineChars="1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总价金额与按单价汇总金额不一致的，以单价金额计算结果为准。</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同时出现两种以上不一致的，按照该条款规定的顺序修正。修正后的报价经</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书面确认后产生约束力，</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不确认的，其响应无效。</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rPr>
        <w:t>评审报告应当由</w:t>
      </w:r>
      <w:r>
        <w:rPr>
          <w:rFonts w:hint="eastAsia" w:ascii="仿宋" w:hAnsi="仿宋" w:eastAsia="仿宋" w:cs="仿宋"/>
          <w:color w:val="000000"/>
          <w:sz w:val="24"/>
          <w:szCs w:val="24"/>
          <w:highlight w:val="none"/>
          <w:lang w:val="en-US" w:eastAsia="zh-CN"/>
        </w:rPr>
        <w:t>评审委员会</w:t>
      </w:r>
      <w:r>
        <w:rPr>
          <w:rFonts w:hint="eastAsia" w:ascii="仿宋" w:hAnsi="仿宋" w:eastAsia="仿宋" w:cs="仿宋"/>
          <w:color w:val="000000"/>
          <w:sz w:val="24"/>
          <w:szCs w:val="24"/>
          <w:highlight w:val="none"/>
        </w:rPr>
        <w:t>全体人员签字认可。</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对需要共同</w:t>
      </w:r>
      <w:r>
        <w:rPr>
          <w:rFonts w:hint="eastAsia" w:ascii="仿宋" w:hAnsi="仿宋" w:eastAsia="仿宋" w:cs="仿宋"/>
          <w:color w:val="000000"/>
          <w:sz w:val="24"/>
          <w:szCs w:val="24"/>
          <w:highlight w:val="none"/>
          <w:lang w:val="en-US" w:eastAsia="zh-CN"/>
        </w:rPr>
        <w:t>评定</w:t>
      </w:r>
      <w:r>
        <w:rPr>
          <w:rFonts w:hint="eastAsia" w:ascii="仿宋" w:hAnsi="仿宋" w:eastAsia="仿宋" w:cs="仿宋"/>
          <w:color w:val="000000"/>
          <w:sz w:val="24"/>
          <w:szCs w:val="24"/>
          <w:highlight w:val="none"/>
        </w:rPr>
        <w:t>的事项存在争议的，应当按照少数服从多数的原则作出结论。持不同意见的</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应当在</w:t>
      </w:r>
      <w:r>
        <w:rPr>
          <w:rFonts w:hint="eastAsia" w:ascii="仿宋" w:hAnsi="仿宋" w:eastAsia="仿宋" w:cs="仿宋"/>
          <w:color w:val="000000"/>
          <w:sz w:val="24"/>
          <w:szCs w:val="24"/>
          <w:highlight w:val="none"/>
          <w:lang w:val="en-US" w:eastAsia="zh-CN"/>
        </w:rPr>
        <w:t>评审报告</w:t>
      </w:r>
      <w:r>
        <w:rPr>
          <w:rFonts w:hint="eastAsia" w:ascii="仿宋" w:hAnsi="仿宋" w:eastAsia="仿宋" w:cs="仿宋"/>
          <w:color w:val="000000"/>
          <w:sz w:val="24"/>
          <w:szCs w:val="24"/>
          <w:highlight w:val="none"/>
        </w:rPr>
        <w:t>上签署不同意见并说明理由，</w:t>
      </w:r>
      <w:r>
        <w:rPr>
          <w:rFonts w:hint="eastAsia" w:ascii="仿宋" w:hAnsi="仿宋" w:eastAsia="仿宋" w:cs="仿宋"/>
          <w:color w:val="000000"/>
          <w:sz w:val="24"/>
          <w:szCs w:val="24"/>
          <w:highlight w:val="none"/>
          <w:lang w:val="en-US" w:eastAsia="zh-CN"/>
        </w:rPr>
        <w:t>若</w:t>
      </w:r>
      <w:r>
        <w:rPr>
          <w:rFonts w:hint="eastAsia" w:ascii="仿宋" w:hAnsi="仿宋" w:eastAsia="仿宋" w:cs="仿宋"/>
          <w:color w:val="000000"/>
          <w:sz w:val="24"/>
          <w:szCs w:val="24"/>
          <w:highlight w:val="none"/>
        </w:rPr>
        <w:t>拒绝在</w:t>
      </w:r>
      <w:r>
        <w:rPr>
          <w:rFonts w:hint="eastAsia" w:ascii="仿宋" w:hAnsi="仿宋" w:eastAsia="仿宋" w:cs="仿宋"/>
          <w:color w:val="000000"/>
          <w:sz w:val="24"/>
          <w:szCs w:val="24"/>
          <w:highlight w:val="none"/>
          <w:lang w:val="en-US" w:eastAsia="zh-CN"/>
        </w:rPr>
        <w:t>评审</w:t>
      </w:r>
      <w:r>
        <w:rPr>
          <w:rFonts w:hint="eastAsia" w:ascii="仿宋" w:hAnsi="仿宋" w:eastAsia="仿宋" w:cs="仿宋"/>
          <w:color w:val="000000"/>
          <w:sz w:val="24"/>
          <w:szCs w:val="24"/>
          <w:highlight w:val="none"/>
        </w:rPr>
        <w:t>报告上签字又不书面说明其不同意见和理由的，视为同意评审报告。</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四、</w:t>
      </w:r>
      <w:r>
        <w:rPr>
          <w:rFonts w:hint="eastAsia" w:ascii="仿宋" w:hAnsi="仿宋" w:eastAsia="仿宋" w:cs="仿宋"/>
          <w:b/>
          <w:bCs/>
          <w:color w:val="000000"/>
          <w:sz w:val="24"/>
          <w:szCs w:val="24"/>
          <w:highlight w:val="none"/>
        </w:rPr>
        <w:t>推荐</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候选人名单</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spacing w:val="0"/>
          <w:kern w:val="2"/>
          <w:sz w:val="24"/>
          <w:szCs w:val="24"/>
          <w:lang w:val="en-US" w:eastAsia="zh-CN" w:bidi="ar-SA"/>
        </w:rPr>
      </w:pP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根据最终评审的结果，推荐综合得分排名第一的</w:t>
      </w:r>
      <w:r>
        <w:rPr>
          <w:rFonts w:hint="eastAsia" w:ascii="仿宋" w:hAnsi="仿宋" w:eastAsia="仿宋" w:cs="仿宋"/>
          <w:color w:val="000000"/>
          <w:sz w:val="24"/>
          <w:szCs w:val="24"/>
          <w:highlight w:val="none"/>
          <w:lang w:val="en-US" w:eastAsia="zh-CN"/>
        </w:rPr>
        <w:t>响应人为成交候选人</w:t>
      </w:r>
      <w:r>
        <w:rPr>
          <w:rFonts w:hint="eastAsia" w:ascii="仿宋" w:hAnsi="仿宋" w:eastAsia="仿宋" w:cs="仿宋"/>
          <w:color w:val="000000"/>
          <w:sz w:val="24"/>
          <w:szCs w:val="24"/>
          <w:highlight w:val="none"/>
        </w:rPr>
        <w:t>。综合得分相同的，按照响应报价由低到高的顺序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成交候选人。综合得分且</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报价相同的，按照技术部分得分（由高到低）顺序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五、</w:t>
      </w:r>
      <w:r>
        <w:rPr>
          <w:rFonts w:hint="eastAsia" w:ascii="仿宋" w:hAnsi="仿宋" w:eastAsia="仿宋" w:cs="仿宋"/>
          <w:b/>
          <w:bCs/>
          <w:color w:val="000000"/>
          <w:sz w:val="24"/>
          <w:szCs w:val="24"/>
          <w:highlight w:val="none"/>
        </w:rPr>
        <w:t>发布</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结果</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val="en-US" w:eastAsia="zh-CN"/>
        </w:rPr>
        <w:t>医院官网发布采购</w:t>
      </w:r>
      <w:r>
        <w:rPr>
          <w:rFonts w:hint="eastAsia" w:ascii="仿宋" w:hAnsi="仿宋" w:eastAsia="仿宋" w:cs="仿宋"/>
          <w:color w:val="000000"/>
          <w:sz w:val="24"/>
          <w:szCs w:val="24"/>
          <w:highlight w:val="none"/>
        </w:rPr>
        <w:t>结果。</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default" w:ascii="仿宋" w:hAnsi="仿宋" w:eastAsia="仿宋" w:cs="仿宋"/>
          <w:color w:val="000000"/>
          <w:sz w:val="24"/>
          <w:szCs w:val="24"/>
          <w:highlight w:val="none"/>
          <w:lang w:val="en-US"/>
        </w:rPr>
      </w:pPr>
      <w:r>
        <w:rPr>
          <w:rFonts w:hint="eastAsia" w:ascii="仿宋" w:hAnsi="仿宋" w:eastAsia="仿宋" w:cs="仿宋"/>
          <w:b/>
          <w:bCs/>
          <w:color w:val="000000"/>
          <w:sz w:val="24"/>
          <w:szCs w:val="24"/>
          <w:highlight w:val="none"/>
          <w:lang w:val="en-US" w:eastAsia="zh-CN"/>
        </w:rPr>
        <w:t>六、质疑与询问</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1、提出质疑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的供应商应当是参与</w:t>
      </w:r>
      <w:r>
        <w:rPr>
          <w:rFonts w:hint="eastAsia" w:ascii="仿宋" w:hAnsi="仿宋" w:eastAsia="仿宋" w:cs="仿宋"/>
          <w:color w:val="000000"/>
          <w:sz w:val="24"/>
          <w:szCs w:val="24"/>
          <w:highlight w:val="none"/>
          <w:lang w:val="en-US" w:eastAsia="zh-CN"/>
        </w:rPr>
        <w:t>本</w:t>
      </w:r>
      <w:r>
        <w:rPr>
          <w:rFonts w:hint="eastAsia" w:ascii="仿宋" w:hAnsi="仿宋" w:eastAsia="仿宋" w:cs="仿宋"/>
          <w:color w:val="000000"/>
          <w:sz w:val="24"/>
          <w:szCs w:val="24"/>
          <w:highlight w:val="none"/>
        </w:rPr>
        <w:t>项目采购活动的供应商。</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供应商认为</w:t>
      </w:r>
      <w:r>
        <w:rPr>
          <w:rFonts w:hint="eastAsia" w:ascii="仿宋" w:hAnsi="仿宋" w:eastAsia="仿宋" w:cs="仿宋"/>
          <w:color w:val="000000"/>
          <w:sz w:val="24"/>
          <w:szCs w:val="24"/>
          <w:highlight w:val="none"/>
          <w:lang w:val="en-US" w:eastAsia="zh-CN"/>
        </w:rPr>
        <w:t>本项目的采购</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rPr>
        <w:t>、采购过程</w:t>
      </w:r>
      <w:r>
        <w:rPr>
          <w:rFonts w:hint="eastAsia" w:ascii="仿宋" w:hAnsi="仿宋" w:eastAsia="仿宋" w:cs="仿宋"/>
          <w:color w:val="000000"/>
          <w:sz w:val="24"/>
          <w:szCs w:val="24"/>
          <w:highlight w:val="none"/>
          <w:lang w:val="en-US" w:eastAsia="zh-CN"/>
        </w:rPr>
        <w:t>或采购</w:t>
      </w:r>
      <w:r>
        <w:rPr>
          <w:rFonts w:hint="eastAsia" w:ascii="仿宋" w:hAnsi="仿宋" w:eastAsia="仿宋" w:cs="仿宋"/>
          <w:color w:val="000000"/>
          <w:sz w:val="24"/>
          <w:szCs w:val="24"/>
          <w:highlight w:val="none"/>
        </w:rPr>
        <w:t>结果使自己的权益受到损害的，可以在知道或者应知其权益受到损害之日起</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个工作日内，以书面形式由法定代表人或授权代表</w:t>
      </w:r>
      <w:r>
        <w:rPr>
          <w:rFonts w:hint="eastAsia" w:ascii="仿宋" w:hAnsi="仿宋" w:eastAsia="仿宋" w:cs="仿宋"/>
          <w:color w:val="000000"/>
          <w:sz w:val="24"/>
          <w:szCs w:val="24"/>
          <w:highlight w:val="none"/>
          <w:lang w:eastAsia="zh-CN"/>
        </w:rPr>
        <w:t>签章</w:t>
      </w:r>
      <w:r>
        <w:rPr>
          <w:rFonts w:hint="eastAsia" w:ascii="仿宋" w:hAnsi="仿宋" w:eastAsia="仿宋" w:cs="仿宋"/>
          <w:color w:val="000000"/>
          <w:sz w:val="24"/>
          <w:szCs w:val="24"/>
          <w:highlight w:val="none"/>
        </w:rPr>
        <w:t>并加盖单位公章后</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向采购人提出质疑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、供应商应在</w:t>
      </w:r>
      <w:r>
        <w:rPr>
          <w:rFonts w:hint="eastAsia" w:ascii="仿宋" w:hAnsi="仿宋" w:eastAsia="仿宋" w:cs="仿宋"/>
          <w:color w:val="000000"/>
          <w:sz w:val="24"/>
          <w:szCs w:val="24"/>
          <w:highlight w:val="none"/>
          <w:lang w:val="en-US" w:eastAsia="zh-CN"/>
        </w:rPr>
        <w:t>采购文件规定的期限</w:t>
      </w:r>
      <w:r>
        <w:rPr>
          <w:rFonts w:hint="eastAsia" w:ascii="仿宋" w:hAnsi="仿宋" w:eastAsia="仿宋" w:cs="仿宋"/>
          <w:color w:val="000000"/>
          <w:sz w:val="24"/>
          <w:szCs w:val="24"/>
          <w:highlight w:val="none"/>
        </w:rPr>
        <w:t>内一次性提出针对同一采购程序环节的质疑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w:t>
      </w:r>
      <w:r>
        <w:rPr>
          <w:rFonts w:hint="eastAsia" w:ascii="仿宋" w:hAnsi="仿宋" w:eastAsia="仿宋" w:cs="仿宋"/>
          <w:sz w:val="24"/>
          <w:szCs w:val="24"/>
          <w:highlight w:val="none"/>
        </w:rPr>
        <w:t>超出</w:t>
      </w:r>
      <w:r>
        <w:rPr>
          <w:rFonts w:hint="eastAsia" w:ascii="仿宋" w:hAnsi="仿宋" w:eastAsia="仿宋" w:cs="仿宋"/>
          <w:sz w:val="24"/>
          <w:szCs w:val="24"/>
          <w:highlight w:val="none"/>
          <w:lang w:eastAsia="zh-CN"/>
        </w:rPr>
        <w:t>限定</w:t>
      </w:r>
      <w:r>
        <w:rPr>
          <w:rFonts w:hint="eastAsia" w:ascii="仿宋" w:hAnsi="仿宋" w:eastAsia="仿宋" w:cs="仿宋"/>
          <w:sz w:val="24"/>
          <w:szCs w:val="24"/>
          <w:highlight w:val="none"/>
        </w:rPr>
        <w:t>期限的质疑函，采购人将不予接收。</w:t>
      </w:r>
      <w:r>
        <w:rPr>
          <w:rFonts w:hint="eastAsia" w:ascii="仿宋" w:hAnsi="仿宋" w:eastAsia="仿宋" w:cs="仿宋"/>
          <w:color w:val="000000"/>
          <w:sz w:val="24"/>
          <w:szCs w:val="24"/>
          <w:highlight w:val="none"/>
        </w:rPr>
        <w:t>供应商在</w:t>
      </w:r>
      <w:r>
        <w:rPr>
          <w:rFonts w:hint="eastAsia" w:ascii="仿宋" w:hAnsi="仿宋" w:eastAsia="仿宋" w:cs="仿宋"/>
          <w:color w:val="000000"/>
          <w:sz w:val="24"/>
          <w:szCs w:val="24"/>
          <w:highlight w:val="none"/>
          <w:lang w:eastAsia="zh-CN"/>
        </w:rPr>
        <w:t>限定</w:t>
      </w:r>
      <w:r>
        <w:rPr>
          <w:rFonts w:hint="eastAsia" w:ascii="仿宋" w:hAnsi="仿宋" w:eastAsia="仿宋" w:cs="仿宋"/>
          <w:color w:val="000000"/>
          <w:sz w:val="24"/>
          <w:szCs w:val="24"/>
          <w:highlight w:val="none"/>
          <w:lang w:val="en-US" w:eastAsia="zh-CN"/>
        </w:rPr>
        <w:t>期限</w:t>
      </w:r>
      <w:r>
        <w:rPr>
          <w:rFonts w:hint="eastAsia" w:ascii="仿宋" w:hAnsi="仿宋" w:eastAsia="仿宋" w:cs="仿宋"/>
          <w:color w:val="000000"/>
          <w:sz w:val="24"/>
          <w:szCs w:val="24"/>
          <w:highlight w:val="none"/>
        </w:rPr>
        <w:t>内发出的</w:t>
      </w:r>
      <w:r>
        <w:rPr>
          <w:rFonts w:hint="eastAsia" w:ascii="仿宋" w:hAnsi="仿宋" w:eastAsia="仿宋" w:cs="仿宋"/>
          <w:color w:val="000000"/>
          <w:sz w:val="24"/>
          <w:szCs w:val="24"/>
          <w:highlight w:val="none"/>
          <w:lang w:val="en-US" w:eastAsia="zh-CN"/>
        </w:rPr>
        <w:t>质疑与询问函</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应在收到函</w:t>
      </w:r>
      <w:r>
        <w:rPr>
          <w:rFonts w:hint="eastAsia" w:ascii="仿宋" w:hAnsi="仿宋" w:eastAsia="仿宋" w:cs="仿宋"/>
          <w:color w:val="000000"/>
          <w:sz w:val="24"/>
          <w:szCs w:val="24"/>
          <w:highlight w:val="none"/>
          <w:lang w:val="en-US" w:eastAsia="zh-CN"/>
        </w:rPr>
        <w:t>件</w:t>
      </w:r>
      <w:r>
        <w:rPr>
          <w:rFonts w:hint="eastAsia" w:ascii="仿宋" w:hAnsi="仿宋" w:eastAsia="仿宋" w:cs="仿宋"/>
          <w:color w:val="000000"/>
          <w:sz w:val="24"/>
          <w:szCs w:val="24"/>
          <w:highlight w:val="none"/>
        </w:rPr>
        <w:t>后7个工作日内</w:t>
      </w:r>
      <w:r>
        <w:rPr>
          <w:rFonts w:hint="eastAsia" w:ascii="仿宋" w:hAnsi="仿宋" w:eastAsia="仿宋" w:cs="仿宋"/>
          <w:color w:val="000000"/>
          <w:sz w:val="24"/>
          <w:szCs w:val="24"/>
          <w:highlight w:val="none"/>
          <w:lang w:val="en-US" w:eastAsia="zh-CN"/>
        </w:rPr>
        <w:t>以书面形式向相关供应商</w:t>
      </w:r>
      <w:r>
        <w:rPr>
          <w:rFonts w:hint="eastAsia" w:ascii="仿宋" w:hAnsi="仿宋" w:eastAsia="仿宋" w:cs="仿宋"/>
          <w:color w:val="000000"/>
          <w:sz w:val="24"/>
          <w:szCs w:val="24"/>
          <w:highlight w:val="none"/>
        </w:rPr>
        <w:t>作出答复。</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供应商对评审过程、</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结果提出质疑</w:t>
      </w:r>
      <w:r>
        <w:rPr>
          <w:rFonts w:hint="eastAsia" w:ascii="仿宋" w:hAnsi="仿宋" w:eastAsia="仿宋" w:cs="仿宋"/>
          <w:color w:val="000000"/>
          <w:sz w:val="24"/>
          <w:szCs w:val="24"/>
          <w:highlight w:val="none"/>
          <w:lang w:val="en-US" w:eastAsia="zh-CN"/>
        </w:rPr>
        <w:t>或询问</w:t>
      </w:r>
      <w:r>
        <w:rPr>
          <w:rFonts w:hint="eastAsia" w:ascii="仿宋" w:hAnsi="仿宋" w:eastAsia="仿宋" w:cs="仿宋"/>
          <w:color w:val="000000"/>
          <w:sz w:val="24"/>
          <w:szCs w:val="24"/>
          <w:highlight w:val="none"/>
        </w:rPr>
        <w:t>的，采购人可以组织原</w:t>
      </w: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协助答复。</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、供应商提出质疑应当提交质疑函和必要的</w:t>
      </w:r>
      <w:r>
        <w:rPr>
          <w:rFonts w:hint="eastAsia" w:ascii="仿宋" w:hAnsi="仿宋" w:eastAsia="仿宋" w:cs="仿宋"/>
          <w:sz w:val="24"/>
          <w:szCs w:val="24"/>
          <w:highlight w:val="none"/>
          <w:lang w:eastAsia="zh-CN"/>
        </w:rPr>
        <w:t>证明资料</w:t>
      </w:r>
      <w:r>
        <w:rPr>
          <w:rFonts w:hint="eastAsia" w:ascii="仿宋" w:hAnsi="仿宋" w:eastAsia="仿宋" w:cs="仿宋"/>
          <w:sz w:val="24"/>
          <w:szCs w:val="24"/>
          <w:highlight w:val="none"/>
        </w:rPr>
        <w:t>。质疑函应当包括下列内容：</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368" w:leftChars="175" w:firstLine="50" w:firstLineChars="21"/>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供应商的姓名或者名称、地址、邮编、联系人及联系电话；</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质疑项目的名称、编号；</w:t>
      </w:r>
      <w:r>
        <w:rPr>
          <w:rFonts w:hint="eastAsia" w:ascii="仿宋" w:hAnsi="仿宋" w:eastAsia="仿宋" w:cs="仿宋"/>
          <w:sz w:val="24"/>
          <w:szCs w:val="24"/>
          <w:highlight w:val="none"/>
          <w:lang w:eastAsia="zh-CN"/>
        </w:rPr>
        <w:t>（</w:t>
      </w:r>
      <w:r>
        <w:rPr>
          <w:rFonts w:hint="eastAsia" w:ascii="仿宋" w:hAnsi="仿宋" w:eastAsia="仿宋" w:cs="仿宋"/>
          <w:color w:val="000000"/>
          <w:sz w:val="24"/>
          <w:szCs w:val="24"/>
          <w:highlight w:val="none"/>
        </w:rPr>
        <w:t>若对项目的某一</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包进行质疑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，应列明具体</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包号</w:t>
      </w:r>
      <w:r>
        <w:rPr>
          <w:rFonts w:hint="eastAsia" w:ascii="仿宋" w:hAnsi="仿宋" w:eastAsia="仿宋" w:cs="仿宋"/>
          <w:color w:val="000000"/>
          <w:sz w:val="24"/>
          <w:szCs w:val="24"/>
          <w:highlight w:val="none"/>
          <w:lang w:eastAsia="zh-CN"/>
        </w:rPr>
        <w:t>）</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具体、明确的质疑事项和与质疑事项相关的请求；</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事实依据；</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必要的法律依据；</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提出质疑的日期。</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供应商为法人或者其他组织的，应当由法定代表人、主要负责人，或者其授权代表签字或者盖章，并加盖公章。</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、接收质疑的联系方式：</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质疑接收机构名称：中山大学孙逸仙纪念医院</w:t>
      </w:r>
      <w:r>
        <w:rPr>
          <w:rFonts w:hint="eastAsia" w:ascii="仿宋" w:hAnsi="仿宋" w:eastAsia="仿宋" w:cs="仿宋"/>
          <w:sz w:val="24"/>
          <w:szCs w:val="24"/>
          <w:highlight w:val="none"/>
          <w:lang w:val="en-US" w:eastAsia="zh-CN"/>
        </w:rPr>
        <w:t>深汕中心医院</w:t>
      </w:r>
      <w:r>
        <w:rPr>
          <w:rFonts w:hint="eastAsia" w:ascii="仿宋" w:hAnsi="仿宋" w:eastAsia="仿宋" w:cs="仿宋"/>
          <w:sz w:val="24"/>
          <w:szCs w:val="24"/>
          <w:highlight w:val="none"/>
        </w:rPr>
        <w:t>纪检监察</w:t>
      </w:r>
      <w:r>
        <w:rPr>
          <w:rFonts w:hint="eastAsia" w:ascii="仿宋" w:hAnsi="仿宋" w:eastAsia="仿宋" w:cs="仿宋"/>
          <w:sz w:val="24"/>
          <w:szCs w:val="24"/>
          <w:highlight w:val="none"/>
          <w:lang w:val="en-US" w:eastAsia="zh-CN"/>
        </w:rPr>
        <w:t>科</w:t>
      </w:r>
      <w:r>
        <w:rPr>
          <w:rFonts w:hint="eastAsia" w:ascii="仿宋" w:hAnsi="仿宋" w:eastAsia="仿宋" w:cs="仿宋"/>
          <w:sz w:val="24"/>
          <w:szCs w:val="24"/>
          <w:highlight w:val="none"/>
        </w:rPr>
        <w:t>、招投标与采购管理办公室</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质疑接收机构电话：</w:t>
      </w:r>
      <w:r>
        <w:rPr>
          <w:rFonts w:hint="eastAsia" w:ascii="仿宋" w:hAnsi="仿宋" w:eastAsia="仿宋" w:cs="仿宋"/>
          <w:sz w:val="24"/>
          <w:szCs w:val="24"/>
          <w:highlight w:val="none"/>
          <w:lang w:val="en-US" w:eastAsia="zh-CN"/>
        </w:rPr>
        <w:t>0660-3863389</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0660</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3863288</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七、合同的订立 </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36"/>
          <w:highlight w:val="none"/>
        </w:rPr>
      </w:pPr>
      <w:r>
        <w:rPr>
          <w:rFonts w:hint="eastAsia" w:ascii="仿宋" w:hAnsi="仿宋" w:eastAsia="仿宋" w:cs="仿宋"/>
          <w:b w:val="0"/>
          <w:bCs w:val="0"/>
          <w:sz w:val="24"/>
          <w:szCs w:val="24"/>
          <w:highlight w:val="none"/>
          <w:lang w:val="en-US" w:eastAsia="zh-CN"/>
        </w:rPr>
        <w:t>采购人与成交供应商自成交通知发出之日起三十日内，按采购文件要求和成交供应商响应文件承诺签订采购合同，但不得超出采购文件和成交供应商响应文件的范围，也不得再行订立背离合同实质性内容的其他协议。</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both"/>
        <w:textAlignment w:val="auto"/>
        <w:rPr>
          <w:rFonts w:hint="eastAsia" w:ascii="仿宋" w:hAnsi="仿宋" w:eastAsia="仿宋" w:cs="仿宋"/>
          <w:b/>
          <w:bCs/>
          <w:color w:val="000000"/>
          <w:sz w:val="24"/>
          <w:szCs w:val="24"/>
          <w:highlight w:val="none"/>
          <w:lang w:val="en-US" w:eastAsia="zh-CN"/>
        </w:rPr>
      </w:pP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both"/>
        <w:textAlignment w:val="auto"/>
        <w:rPr>
          <w:rFonts w:hint="eastAsia" w:ascii="仿宋" w:hAnsi="仿宋" w:eastAsia="仿宋" w:cs="仿宋"/>
          <w:b/>
          <w:bCs/>
          <w:color w:val="000000"/>
          <w:sz w:val="24"/>
          <w:szCs w:val="24"/>
          <w:highlight w:val="none"/>
          <w:lang w:val="en-US" w:eastAsia="zh-CN"/>
        </w:rPr>
      </w:pP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4"/>
        <w:pageBreakBefore w:val="0"/>
        <w:tabs>
          <w:tab w:val="left" w:pos="851"/>
        </w:tabs>
        <w:kinsoku/>
        <w:wordWrap/>
        <w:overflowPunct/>
        <w:topLinePunct w:val="0"/>
        <w:bidi w:val="0"/>
        <w:spacing w:line="360" w:lineRule="auto"/>
        <w:ind w:right="0" w:rightChars="0"/>
        <w:jc w:val="center"/>
        <w:rPr>
          <w:rFonts w:hint="eastAsia" w:ascii="仿宋" w:hAnsi="仿宋" w:eastAsia="仿宋" w:cs="仿宋"/>
          <w:color w:val="000000"/>
          <w:sz w:val="24"/>
          <w:szCs w:val="24"/>
          <w:highlight w:val="none"/>
          <w:lang w:eastAsia="zh-CN"/>
        </w:rPr>
      </w:pPr>
      <w:r>
        <w:rPr>
          <w:rFonts w:hint="eastAsia" w:ascii="仿宋" w:hAnsi="仿宋" w:eastAsia="仿宋" w:cs="仿宋"/>
          <w:b/>
          <w:bCs/>
          <w:color w:val="000000"/>
          <w:sz w:val="44"/>
          <w:szCs w:val="44"/>
          <w:highlight w:val="none"/>
        </w:rPr>
        <w:t>第</w:t>
      </w:r>
      <w:r>
        <w:rPr>
          <w:rFonts w:hint="eastAsia" w:ascii="仿宋" w:hAnsi="仿宋" w:eastAsia="仿宋" w:cs="仿宋"/>
          <w:b/>
          <w:bCs/>
          <w:color w:val="000000"/>
          <w:sz w:val="44"/>
          <w:szCs w:val="44"/>
          <w:highlight w:val="none"/>
          <w:lang w:val="en-US" w:eastAsia="zh-CN"/>
        </w:rPr>
        <w:t>四</w:t>
      </w:r>
      <w:r>
        <w:rPr>
          <w:rFonts w:hint="eastAsia" w:ascii="仿宋" w:hAnsi="仿宋" w:eastAsia="仿宋" w:cs="仿宋"/>
          <w:b/>
          <w:bCs/>
          <w:color w:val="000000"/>
          <w:sz w:val="44"/>
          <w:szCs w:val="44"/>
          <w:highlight w:val="none"/>
        </w:rPr>
        <w:t xml:space="preserve">章  </w:t>
      </w:r>
      <w:r>
        <w:rPr>
          <w:rFonts w:hint="eastAsia" w:ascii="仿宋" w:hAnsi="仿宋" w:eastAsia="仿宋" w:cs="仿宋"/>
          <w:b/>
          <w:bCs/>
          <w:color w:val="000000"/>
          <w:sz w:val="44"/>
          <w:szCs w:val="44"/>
          <w:highlight w:val="none"/>
          <w:lang w:val="en-US" w:eastAsia="zh-CN"/>
        </w:rPr>
        <w:t>合同参考文本</w:t>
      </w: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beforeAutospacing="1"/>
        <w:jc w:val="both"/>
        <w:rPr>
          <w:rFonts w:hint="eastAsia" w:ascii="仿宋" w:hAnsi="仿宋" w:eastAsia="仿宋" w:cs="仿宋"/>
          <w:b/>
          <w:color w:val="000000"/>
          <w:sz w:val="24"/>
          <w:szCs w:val="24"/>
          <w:highlight w:val="none"/>
          <w:u w:val="none"/>
          <w:lang w:val="en-US" w:eastAsia="zh-CN"/>
        </w:rPr>
      </w:pPr>
    </w:p>
    <w:p>
      <w:pPr>
        <w:spacing w:beforeAutospacing="1"/>
        <w:jc w:val="both"/>
        <w:rPr>
          <w:rFonts w:hint="eastAsia" w:ascii="仿宋" w:hAnsi="仿宋" w:eastAsia="仿宋" w:cs="仿宋"/>
          <w:b/>
          <w:color w:val="000000"/>
          <w:sz w:val="24"/>
          <w:szCs w:val="24"/>
          <w:highlight w:val="none"/>
          <w:u w:val="none"/>
          <w:lang w:val="en-US" w:eastAsia="zh-CN"/>
        </w:rPr>
      </w:pPr>
    </w:p>
    <w:p>
      <w:pPr>
        <w:spacing w:beforeAutospacing="1"/>
        <w:jc w:val="center"/>
        <w:rPr>
          <w:rFonts w:hint="eastAsia" w:ascii="仿宋" w:hAnsi="仿宋" w:eastAsia="仿宋" w:cs="仿宋"/>
          <w:b/>
          <w:color w:val="000000"/>
          <w:sz w:val="44"/>
          <w:szCs w:val="44"/>
          <w:highlight w:val="none"/>
          <w:lang w:val="en-US" w:eastAsia="zh-CN"/>
        </w:rPr>
      </w:pPr>
    </w:p>
    <w:p>
      <w:pPr>
        <w:spacing w:beforeAutospacing="1"/>
        <w:jc w:val="center"/>
        <w:rPr>
          <w:rFonts w:hint="eastAsia" w:ascii="仿宋" w:hAnsi="仿宋" w:eastAsia="仿宋" w:cs="仿宋"/>
          <w:b/>
          <w:color w:val="000000"/>
          <w:sz w:val="44"/>
          <w:szCs w:val="44"/>
          <w:highlight w:val="none"/>
          <w:lang w:val="en-US" w:eastAsia="zh-CN"/>
        </w:rPr>
      </w:pPr>
    </w:p>
    <w:p>
      <w:pPr>
        <w:spacing w:beforeAutospacing="1"/>
        <w:jc w:val="center"/>
        <w:rPr>
          <w:rFonts w:hint="eastAsia" w:ascii="仿宋" w:hAnsi="仿宋" w:eastAsia="仿宋" w:cs="仿宋"/>
          <w:b/>
          <w:color w:val="000000"/>
          <w:sz w:val="44"/>
          <w:szCs w:val="44"/>
          <w:highlight w:val="none"/>
          <w:lang w:val="en-US" w:eastAsia="zh-CN"/>
        </w:rPr>
      </w:pPr>
    </w:p>
    <w:p>
      <w:pPr>
        <w:spacing w:beforeAutospacing="1"/>
        <w:jc w:val="center"/>
        <w:rPr>
          <w:rFonts w:hint="eastAsia" w:ascii="仿宋" w:hAnsi="仿宋" w:eastAsia="仿宋" w:cs="仿宋"/>
          <w:b/>
          <w:color w:val="000000"/>
          <w:sz w:val="44"/>
          <w:szCs w:val="44"/>
          <w:highlight w:val="none"/>
          <w:lang w:val="en-US" w:eastAsia="zh-CN"/>
        </w:rPr>
      </w:pPr>
    </w:p>
    <w:p>
      <w:pPr>
        <w:spacing w:beforeAutospacing="1"/>
        <w:jc w:val="center"/>
        <w:rPr>
          <w:rFonts w:hint="eastAsia" w:ascii="仿宋" w:hAnsi="仿宋" w:eastAsia="仿宋" w:cs="仿宋"/>
          <w:b/>
          <w:color w:val="000000"/>
          <w:sz w:val="44"/>
          <w:szCs w:val="44"/>
          <w:highlight w:val="none"/>
          <w:lang w:val="en-US" w:eastAsia="zh-CN"/>
        </w:rPr>
      </w:pPr>
    </w:p>
    <w:p>
      <w:pPr>
        <w:spacing w:beforeAutospacing="1"/>
        <w:jc w:val="center"/>
        <w:rPr>
          <w:rFonts w:hint="eastAsia" w:ascii="仿宋" w:hAnsi="仿宋" w:eastAsia="仿宋" w:cs="仿宋"/>
          <w:b/>
          <w:color w:val="000000"/>
          <w:sz w:val="44"/>
          <w:szCs w:val="44"/>
          <w:highlight w:val="none"/>
          <w:lang w:val="en-US" w:eastAsia="zh-CN"/>
        </w:rPr>
      </w:pPr>
      <w:r>
        <w:rPr>
          <w:rFonts w:hint="eastAsia" w:ascii="仿宋" w:hAnsi="仿宋" w:eastAsia="仿宋" w:cs="仿宋"/>
          <w:b/>
          <w:color w:val="000000"/>
          <w:sz w:val="44"/>
          <w:szCs w:val="44"/>
          <w:highlight w:val="none"/>
          <w:lang w:val="en-US" w:eastAsia="zh-CN"/>
        </w:rPr>
        <w:t>中山大学孙逸仙纪念医院深汕中心医院</w:t>
      </w:r>
    </w:p>
    <w:p>
      <w:pPr>
        <w:spacing w:beforeAutospacing="1"/>
        <w:ind w:firstLine="442" w:firstLineChars="100"/>
        <w:jc w:val="center"/>
        <w:rPr>
          <w:rFonts w:hint="default" w:ascii="仿宋" w:hAnsi="仿宋" w:eastAsia="仿宋" w:cs="仿宋"/>
          <w:b/>
          <w:color w:val="000000"/>
          <w:sz w:val="32"/>
          <w:szCs w:val="32"/>
          <w:highlight w:val="none"/>
          <w:lang w:val="en-US" w:eastAsia="zh-CN"/>
        </w:rPr>
      </w:pPr>
      <w:r>
        <w:rPr>
          <w:rFonts w:hint="eastAsia" w:ascii="仿宋" w:hAnsi="仿宋" w:eastAsia="仿宋" w:cs="仿宋"/>
          <w:b/>
          <w:color w:val="000000"/>
          <w:sz w:val="44"/>
          <w:szCs w:val="44"/>
          <w:highlight w:val="none"/>
          <w:lang w:val="en-US" w:eastAsia="zh-CN"/>
        </w:rPr>
        <w:t>饮用水及饮水机采购项目</w:t>
      </w:r>
    </w:p>
    <w:p>
      <w:pPr>
        <w:spacing w:beforeAutospacing="1"/>
        <w:jc w:val="center"/>
        <w:rPr>
          <w:rFonts w:hint="eastAsia" w:ascii="仿宋" w:hAnsi="仿宋" w:eastAsia="仿宋" w:cs="仿宋"/>
          <w:b/>
          <w:color w:val="000000"/>
          <w:sz w:val="44"/>
          <w:szCs w:val="44"/>
          <w:highlight w:val="none"/>
          <w:lang w:val="en-US" w:eastAsia="zh-CN"/>
        </w:rPr>
      </w:pPr>
      <w:r>
        <w:rPr>
          <w:rFonts w:hint="eastAsia" w:ascii="仿宋" w:hAnsi="仿宋" w:eastAsia="仿宋" w:cs="仿宋"/>
          <w:b/>
          <w:color w:val="000000"/>
          <w:sz w:val="44"/>
          <w:szCs w:val="44"/>
          <w:highlight w:val="none"/>
          <w:lang w:val="en-US" w:eastAsia="zh-CN"/>
        </w:rPr>
        <w:t>合同书</w:t>
      </w:r>
    </w:p>
    <w:p>
      <w:pPr>
        <w:spacing w:beforeAutospacing="1" w:line="360" w:lineRule="auto"/>
        <w:jc w:val="center"/>
        <w:rPr>
          <w:rFonts w:hint="eastAsia" w:ascii="仿宋" w:hAnsi="仿宋" w:eastAsia="仿宋" w:cs="仿宋"/>
          <w:b/>
          <w:color w:val="000000"/>
          <w:sz w:val="32"/>
          <w:szCs w:val="32"/>
          <w:highlight w:val="none"/>
        </w:rPr>
      </w:pPr>
    </w:p>
    <w:p>
      <w:pPr>
        <w:spacing w:beforeAutospacing="1" w:line="360" w:lineRule="auto"/>
        <w:rPr>
          <w:rFonts w:hint="eastAsia" w:ascii="仿宋" w:hAnsi="仿宋" w:eastAsia="仿宋" w:cs="仿宋"/>
          <w:b/>
          <w:color w:val="000000"/>
          <w:sz w:val="30"/>
          <w:szCs w:val="30"/>
          <w:highlight w:val="none"/>
        </w:rPr>
      </w:pPr>
    </w:p>
    <w:p>
      <w:pPr>
        <w:spacing w:beforeAutospacing="1" w:line="360" w:lineRule="auto"/>
        <w:rPr>
          <w:rFonts w:hint="eastAsia" w:ascii="仿宋" w:hAnsi="仿宋" w:eastAsia="仿宋" w:cs="仿宋"/>
          <w:b/>
          <w:color w:val="000000"/>
          <w:sz w:val="30"/>
          <w:szCs w:val="30"/>
          <w:highlight w:val="none"/>
        </w:rPr>
      </w:pPr>
    </w:p>
    <w:p>
      <w:pPr>
        <w:spacing w:beforeAutospacing="1" w:line="360" w:lineRule="auto"/>
        <w:rPr>
          <w:rFonts w:hint="eastAsia" w:ascii="仿宋" w:hAnsi="仿宋" w:eastAsia="仿宋" w:cs="仿宋"/>
          <w:b/>
          <w:color w:val="000000"/>
          <w:sz w:val="30"/>
          <w:szCs w:val="30"/>
          <w:highlight w:val="none"/>
        </w:rPr>
      </w:pPr>
    </w:p>
    <w:p>
      <w:pPr>
        <w:spacing w:beforeAutospacing="1" w:line="360" w:lineRule="auto"/>
        <w:rPr>
          <w:rFonts w:hint="eastAsia" w:ascii="仿宋" w:hAnsi="仿宋" w:eastAsia="仿宋" w:cs="仿宋"/>
          <w:b/>
          <w:color w:val="000000"/>
          <w:sz w:val="30"/>
          <w:szCs w:val="30"/>
          <w:highlight w:val="none"/>
        </w:rPr>
      </w:pPr>
    </w:p>
    <w:p>
      <w:pPr>
        <w:spacing w:beforeAutospacing="1" w:line="360" w:lineRule="auto"/>
        <w:rPr>
          <w:rFonts w:hint="eastAsia" w:ascii="仿宋" w:hAnsi="仿宋" w:eastAsia="仿宋" w:cs="仿宋"/>
          <w:b/>
          <w:color w:val="000000"/>
          <w:sz w:val="30"/>
          <w:szCs w:val="30"/>
          <w:highlight w:val="none"/>
        </w:rPr>
      </w:pPr>
    </w:p>
    <w:p>
      <w:pPr>
        <w:spacing w:beforeAutospacing="1" w:line="360" w:lineRule="auto"/>
        <w:rPr>
          <w:rFonts w:hint="eastAsia" w:ascii="仿宋" w:hAnsi="仿宋" w:eastAsia="仿宋" w:cs="仿宋"/>
          <w:b/>
          <w:color w:val="000000"/>
          <w:sz w:val="30"/>
          <w:szCs w:val="30"/>
          <w:highlight w:val="none"/>
        </w:rPr>
      </w:pPr>
    </w:p>
    <w:p>
      <w:pPr>
        <w:spacing w:beforeAutospacing="1" w:line="360" w:lineRule="auto"/>
        <w:rPr>
          <w:rFonts w:hint="eastAsia" w:ascii="仿宋" w:hAnsi="仿宋" w:eastAsia="仿宋" w:cs="仿宋"/>
          <w:b/>
          <w:color w:val="000000"/>
          <w:sz w:val="30"/>
          <w:szCs w:val="30"/>
          <w:highlight w:val="none"/>
        </w:rPr>
      </w:pPr>
      <w:r>
        <w:rPr>
          <w:rFonts w:hint="eastAsia" w:ascii="仿宋" w:hAnsi="仿宋" w:eastAsia="仿宋" w:cs="仿宋"/>
          <w:b/>
          <w:color w:val="000000"/>
          <w:sz w:val="30"/>
          <w:szCs w:val="30"/>
          <w:highlight w:val="none"/>
        </w:rPr>
        <w:t>注：本合同仅为合同的参考文本，合同签订双方可根据项目的具体要求进行修订，但不得偏离实质性条款。</w:t>
      </w:r>
    </w:p>
    <w:p>
      <w:pPr>
        <w:spacing w:line="240" w:lineRule="atLeast"/>
        <w:jc w:val="center"/>
        <w:outlineLvl w:val="0"/>
        <w:rPr>
          <w:rFonts w:hint="default" w:ascii="仿宋" w:hAnsi="仿宋" w:eastAsia="仿宋" w:cs="仿宋"/>
          <w:b/>
          <w:bCs/>
          <w:color w:val="auto"/>
          <w:sz w:val="28"/>
          <w:szCs w:val="28"/>
          <w:highlight w:val="none"/>
          <w:u w:val="none"/>
          <w:lang w:val="en-US" w:eastAsia="zh-CN"/>
        </w:rPr>
      </w:pPr>
      <w:r>
        <w:rPr>
          <w:rFonts w:hint="eastAsia" w:ascii="仿宋" w:hAnsi="仿宋" w:eastAsia="仿宋" w:cs="仿宋"/>
          <w:b/>
          <w:bCs/>
          <w:color w:val="auto"/>
          <w:sz w:val="28"/>
          <w:szCs w:val="28"/>
          <w:highlight w:val="none"/>
          <w:u w:val="none"/>
          <w:lang w:val="en-US" w:eastAsia="zh-CN"/>
        </w:rPr>
        <w:t>中山大学孙逸仙纪念医院深汕中心医院饮用水及饮水机采购项目</w:t>
      </w:r>
    </w:p>
    <w:p>
      <w:pPr>
        <w:spacing w:line="240" w:lineRule="atLeast"/>
        <w:jc w:val="center"/>
        <w:outlineLvl w:val="0"/>
        <w:rPr>
          <w:rFonts w:hint="eastAsia" w:ascii="仿宋" w:hAnsi="仿宋" w:eastAsia="仿宋" w:cs="仿宋"/>
          <w:b/>
          <w:bCs/>
          <w:color w:val="auto"/>
          <w:sz w:val="28"/>
          <w:szCs w:val="28"/>
          <w:highlight w:val="none"/>
          <w:u w:val="none"/>
          <w:lang w:val="en-US" w:eastAsia="zh-CN"/>
        </w:rPr>
      </w:pPr>
      <w:r>
        <w:rPr>
          <w:rFonts w:hint="eastAsia" w:ascii="仿宋" w:hAnsi="仿宋" w:eastAsia="仿宋" w:cs="仿宋"/>
          <w:b/>
          <w:bCs/>
          <w:color w:val="auto"/>
          <w:sz w:val="28"/>
          <w:szCs w:val="28"/>
          <w:highlight w:val="none"/>
          <w:u w:val="none"/>
        </w:rPr>
        <w:t>合同</w:t>
      </w:r>
      <w:r>
        <w:rPr>
          <w:rFonts w:hint="eastAsia" w:ascii="仿宋" w:hAnsi="仿宋" w:eastAsia="仿宋" w:cs="仿宋"/>
          <w:b/>
          <w:bCs/>
          <w:color w:val="auto"/>
          <w:sz w:val="28"/>
          <w:szCs w:val="28"/>
          <w:highlight w:val="none"/>
          <w:u w:val="none"/>
          <w:lang w:val="en-US" w:eastAsia="zh-CN"/>
        </w:rPr>
        <w:t>模板</w:t>
      </w:r>
    </w:p>
    <w:p>
      <w:pPr>
        <w:pStyle w:val="10"/>
        <w:rPr>
          <w:rFonts w:hint="default"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合同编号：</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rPr>
        <w:t>甲方：</w:t>
      </w:r>
      <w:r>
        <w:rPr>
          <w:rFonts w:hint="eastAsia" w:ascii="仿宋" w:hAnsi="仿宋" w:eastAsia="仿宋" w:cs="仿宋"/>
          <w:color w:val="auto"/>
          <w:sz w:val="24"/>
          <w:szCs w:val="24"/>
          <w:highlight w:val="none"/>
          <w:u w:val="none"/>
          <w:lang w:eastAsia="zh-CN"/>
        </w:rPr>
        <w:t>中山大学孙逸仙纪念医院深汕中心医院</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 xml:space="preserve">乙方： </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000000"/>
          <w:sz w:val="24"/>
          <w:szCs w:val="24"/>
          <w:highlight w:val="none"/>
        </w:rPr>
        <w:t>根据《中华人民共和国民法典》及</w:t>
      </w:r>
      <w:r>
        <w:rPr>
          <w:rFonts w:hint="eastAsia" w:ascii="仿宋" w:hAnsi="仿宋" w:eastAsia="仿宋" w:cs="仿宋"/>
          <w:color w:val="auto"/>
          <w:kern w:val="2"/>
          <w:sz w:val="24"/>
          <w:szCs w:val="24"/>
          <w:highlight w:val="none"/>
          <w:lang w:val="en-US" w:eastAsia="zh-CN" w:bidi="ar-SA"/>
        </w:rPr>
        <w:t>中山大学孙逸仙纪念医院深汕中心医院</w:t>
      </w:r>
      <w:r>
        <w:rPr>
          <w:rFonts w:hint="eastAsia" w:ascii="仿宋" w:hAnsi="仿宋" w:eastAsia="仿宋" w:cs="仿宋"/>
          <w:color w:val="000000"/>
          <w:sz w:val="24"/>
          <w:szCs w:val="24"/>
          <w:highlight w:val="none"/>
          <w:lang w:val="en-US" w:eastAsia="zh-CN"/>
        </w:rPr>
        <w:t>饮用水及饮水机采购项目</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项目</w:t>
      </w:r>
      <w:r>
        <w:rPr>
          <w:rFonts w:hint="eastAsia" w:ascii="仿宋" w:hAnsi="仿宋" w:eastAsia="仿宋" w:cs="仿宋"/>
          <w:color w:val="000000"/>
          <w:sz w:val="24"/>
          <w:szCs w:val="24"/>
          <w:highlight w:val="none"/>
        </w:rPr>
        <w:t>编号：</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的</w:t>
      </w:r>
      <w:r>
        <w:rPr>
          <w:rFonts w:hint="eastAsia" w:ascii="仿宋" w:hAnsi="仿宋" w:eastAsia="仿宋" w:cs="仿宋"/>
          <w:color w:val="000000"/>
          <w:sz w:val="24"/>
          <w:szCs w:val="24"/>
          <w:highlight w:val="none"/>
        </w:rPr>
        <w:t>采购结果</w:t>
      </w:r>
      <w:r>
        <w:rPr>
          <w:rFonts w:hint="eastAsia" w:ascii="仿宋" w:hAnsi="仿宋" w:eastAsia="仿宋" w:cs="仿宋"/>
          <w:color w:val="000000"/>
          <w:sz w:val="24"/>
          <w:szCs w:val="24"/>
          <w:highlight w:val="none"/>
          <w:lang w:val="en-US" w:eastAsia="zh-CN"/>
        </w:rPr>
        <w:t>和采购文件</w:t>
      </w:r>
      <w:r>
        <w:rPr>
          <w:rFonts w:hint="eastAsia" w:ascii="仿宋" w:hAnsi="仿宋" w:eastAsia="仿宋" w:cs="仿宋"/>
          <w:color w:val="000000"/>
          <w:sz w:val="24"/>
          <w:szCs w:val="24"/>
          <w:highlight w:val="none"/>
        </w:rPr>
        <w:t>的要求，</w:t>
      </w:r>
      <w:r>
        <w:rPr>
          <w:rFonts w:hint="eastAsia" w:ascii="仿宋" w:hAnsi="仿宋" w:eastAsia="仿宋" w:cs="仿宋"/>
          <w:color w:val="000000"/>
          <w:sz w:val="24"/>
          <w:szCs w:val="24"/>
          <w:highlight w:val="none"/>
          <w:lang w:val="en-US" w:eastAsia="zh-CN"/>
        </w:rPr>
        <w:t>甲、乙双方经协商确定，签订本合同，共同遵守。具体条款如下：</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color w:val="000000"/>
          <w:sz w:val="24"/>
          <w:szCs w:val="24"/>
          <w:highlight w:val="none"/>
        </w:rPr>
        <w:t xml:space="preserve">采购内容 </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1.乙方负责向甲方供应下表中所列产品:</w:t>
      </w:r>
    </w:p>
    <w:tbl>
      <w:tblPr>
        <w:tblStyle w:val="27"/>
        <w:tblpPr w:leftFromText="180" w:rightFromText="180" w:vertAnchor="text" w:tblpXSpec="center" w:tblpY="1"/>
        <w:tblOverlap w:val="never"/>
        <w:tblW w:w="9189" w:type="dxa"/>
        <w:jc w:val="center"/>
        <w:tblLayout w:type="fixed"/>
        <w:tblCellMar>
          <w:top w:w="0" w:type="dxa"/>
          <w:left w:w="0" w:type="dxa"/>
          <w:bottom w:w="0" w:type="dxa"/>
          <w:right w:w="0" w:type="dxa"/>
        </w:tblCellMar>
      </w:tblPr>
      <w:tblGrid>
        <w:gridCol w:w="546"/>
        <w:gridCol w:w="1461"/>
        <w:gridCol w:w="1000"/>
        <w:gridCol w:w="1535"/>
        <w:gridCol w:w="1188"/>
        <w:gridCol w:w="1648"/>
        <w:gridCol w:w="1811"/>
      </w:tblGrid>
      <w:tr>
        <w:tblPrEx>
          <w:tblCellMar>
            <w:top w:w="0" w:type="dxa"/>
            <w:left w:w="0" w:type="dxa"/>
            <w:bottom w:w="0" w:type="dxa"/>
            <w:right w:w="0" w:type="dxa"/>
          </w:tblCellMar>
        </w:tblPrEx>
        <w:trPr>
          <w:trHeight w:val="288"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D0CECE"/>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rPr>
              <w:t>序号</w:t>
            </w:r>
          </w:p>
        </w:tc>
        <w:tc>
          <w:tcPr>
            <w:tcW w:w="1461" w:type="dxa"/>
            <w:tcBorders>
              <w:top w:val="single" w:color="000000" w:sz="4" w:space="0"/>
              <w:left w:val="single" w:color="000000" w:sz="4" w:space="0"/>
              <w:bottom w:val="single" w:color="000000" w:sz="4" w:space="0"/>
              <w:right w:val="single" w:color="000000" w:sz="4" w:space="0"/>
            </w:tcBorders>
            <w:shd w:val="clear" w:color="auto" w:fill="D0CECE"/>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rPr>
              <w:t>名称</w:t>
            </w:r>
          </w:p>
        </w:tc>
        <w:tc>
          <w:tcPr>
            <w:tcW w:w="1000" w:type="dxa"/>
            <w:tcBorders>
              <w:top w:val="single" w:color="000000" w:sz="4" w:space="0"/>
              <w:left w:val="single" w:color="000000" w:sz="4" w:space="0"/>
              <w:bottom w:val="single" w:color="000000" w:sz="4" w:space="0"/>
              <w:right w:val="single" w:color="000000" w:sz="4" w:space="0"/>
            </w:tcBorders>
            <w:shd w:val="clear" w:color="auto" w:fill="D0CECE"/>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rPr>
              <w:t>品牌</w:t>
            </w:r>
          </w:p>
        </w:tc>
        <w:tc>
          <w:tcPr>
            <w:tcW w:w="1535" w:type="dxa"/>
            <w:tcBorders>
              <w:top w:val="single" w:color="000000" w:sz="4" w:space="0"/>
              <w:left w:val="single" w:color="000000" w:sz="4" w:space="0"/>
              <w:bottom w:val="single" w:color="000000" w:sz="4" w:space="0"/>
              <w:right w:val="single" w:color="000000" w:sz="4" w:space="0"/>
            </w:tcBorders>
            <w:shd w:val="clear" w:color="auto" w:fill="D0CECE"/>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color w:val="000000"/>
                <w:sz w:val="24"/>
                <w:szCs w:val="24"/>
                <w:highlight w:val="none"/>
                <w:lang w:eastAsia="zh-CN"/>
              </w:rPr>
            </w:pPr>
            <w:r>
              <w:rPr>
                <w:rFonts w:hint="eastAsia" w:ascii="仿宋" w:hAnsi="仿宋" w:eastAsia="仿宋" w:cs="仿宋"/>
                <w:b/>
                <w:color w:val="000000"/>
                <w:kern w:val="0"/>
                <w:sz w:val="24"/>
                <w:szCs w:val="24"/>
                <w:highlight w:val="none"/>
              </w:rPr>
              <w:t>规格</w:t>
            </w:r>
            <w:r>
              <w:rPr>
                <w:rFonts w:hint="eastAsia" w:ascii="仿宋" w:hAnsi="仿宋" w:eastAsia="仿宋" w:cs="仿宋"/>
                <w:b/>
                <w:color w:val="000000"/>
                <w:kern w:val="0"/>
                <w:sz w:val="24"/>
                <w:szCs w:val="24"/>
                <w:highlight w:val="none"/>
                <w:lang w:val="en-US" w:eastAsia="zh-CN"/>
              </w:rPr>
              <w:t>尺寸</w:t>
            </w:r>
          </w:p>
        </w:tc>
        <w:tc>
          <w:tcPr>
            <w:tcW w:w="1188" w:type="dxa"/>
            <w:tcBorders>
              <w:top w:val="single" w:color="000000" w:sz="4" w:space="0"/>
              <w:left w:val="single" w:color="000000" w:sz="4" w:space="0"/>
              <w:bottom w:val="single" w:color="000000" w:sz="4" w:space="0"/>
              <w:right w:val="single" w:color="000000" w:sz="4" w:space="0"/>
            </w:tcBorders>
            <w:shd w:val="clear" w:color="auto" w:fill="D0CECE"/>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产地</w:t>
            </w:r>
          </w:p>
        </w:tc>
        <w:tc>
          <w:tcPr>
            <w:tcW w:w="1648" w:type="dxa"/>
            <w:tcBorders>
              <w:top w:val="single" w:color="000000" w:sz="4" w:space="0"/>
              <w:left w:val="single" w:color="000000" w:sz="4" w:space="0"/>
              <w:bottom w:val="single" w:color="000000" w:sz="4" w:space="0"/>
              <w:right w:val="single" w:color="000000" w:sz="4" w:space="0"/>
            </w:tcBorders>
            <w:shd w:val="clear" w:color="auto" w:fill="D0CECE"/>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生产厂家</w:t>
            </w:r>
          </w:p>
        </w:tc>
        <w:tc>
          <w:tcPr>
            <w:tcW w:w="1811" w:type="dxa"/>
            <w:tcBorders>
              <w:top w:val="single" w:color="000000" w:sz="4" w:space="0"/>
              <w:left w:val="single" w:color="000000" w:sz="4" w:space="0"/>
              <w:bottom w:val="single" w:color="000000" w:sz="4" w:space="0"/>
              <w:right w:val="single" w:color="000000" w:sz="4" w:space="0"/>
            </w:tcBorders>
            <w:shd w:val="clear" w:color="auto" w:fill="D0CECE"/>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rPr>
              <w:t>备注</w:t>
            </w:r>
          </w:p>
        </w:tc>
      </w:tr>
      <w:tr>
        <w:tblPrEx>
          <w:tblCellMar>
            <w:top w:w="0" w:type="dxa"/>
            <w:left w:w="0" w:type="dxa"/>
            <w:bottom w:w="0" w:type="dxa"/>
            <w:right w:w="0" w:type="dxa"/>
          </w:tblCellMar>
        </w:tblPrEx>
        <w:trPr>
          <w:trHeight w:val="90" w:hRule="atLeast"/>
          <w:jc w:val="center"/>
        </w:trPr>
        <w:tc>
          <w:tcPr>
            <w:tcW w:w="5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1</w:t>
            </w:r>
          </w:p>
        </w:tc>
        <w:tc>
          <w:tcPr>
            <w:tcW w:w="1461"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p>
        </w:tc>
        <w:tc>
          <w:tcPr>
            <w:tcW w:w="10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p>
        </w:tc>
        <w:tc>
          <w:tcPr>
            <w:tcW w:w="15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p>
        </w:tc>
        <w:tc>
          <w:tcPr>
            <w:tcW w:w="1188" w:type="dxa"/>
            <w:tcBorders>
              <w:top w:val="single" w:color="000000" w:sz="4" w:space="0"/>
              <w:left w:val="single" w:color="auto"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p>
        </w:tc>
        <w:tc>
          <w:tcPr>
            <w:tcW w:w="1648" w:type="dxa"/>
            <w:tcBorders>
              <w:top w:val="single" w:color="000000" w:sz="4" w:space="0"/>
              <w:left w:val="single" w:color="000000" w:sz="4" w:space="0"/>
              <w:bottom w:val="single" w:color="auto"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p>
        </w:tc>
        <w:tc>
          <w:tcPr>
            <w:tcW w:w="1811" w:type="dxa"/>
            <w:vMerge w:val="restart"/>
            <w:tcBorders>
              <w:top w:val="single" w:color="000000" w:sz="4" w:space="0"/>
              <w:left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sz w:val="24"/>
                <w:szCs w:val="24"/>
                <w:highlight w:val="none"/>
              </w:rPr>
            </w:pPr>
          </w:p>
        </w:tc>
      </w:tr>
      <w:tr>
        <w:tblPrEx>
          <w:tblCellMar>
            <w:top w:w="0" w:type="dxa"/>
            <w:left w:w="0" w:type="dxa"/>
            <w:bottom w:w="0" w:type="dxa"/>
            <w:right w:w="0" w:type="dxa"/>
          </w:tblCellMar>
        </w:tblPrEx>
        <w:trPr>
          <w:trHeight w:val="90" w:hRule="atLeast"/>
          <w:jc w:val="center"/>
        </w:trPr>
        <w:tc>
          <w:tcPr>
            <w:tcW w:w="5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w:t>
            </w:r>
          </w:p>
        </w:tc>
        <w:tc>
          <w:tcPr>
            <w:tcW w:w="1461"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p>
        </w:tc>
        <w:tc>
          <w:tcPr>
            <w:tcW w:w="10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p>
        </w:tc>
        <w:tc>
          <w:tcPr>
            <w:tcW w:w="15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p>
        </w:tc>
        <w:tc>
          <w:tcPr>
            <w:tcW w:w="1188" w:type="dxa"/>
            <w:tcBorders>
              <w:top w:val="single" w:color="000000" w:sz="4" w:space="0"/>
              <w:left w:val="single" w:color="auto"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p>
        </w:tc>
        <w:tc>
          <w:tcPr>
            <w:tcW w:w="1648" w:type="dxa"/>
            <w:tcBorders>
              <w:top w:val="single" w:color="auto" w:sz="4" w:space="0"/>
              <w:left w:val="single" w:color="000000" w:sz="4" w:space="0"/>
              <w:bottom w:val="single" w:color="auto"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p>
        </w:tc>
        <w:tc>
          <w:tcPr>
            <w:tcW w:w="1811" w:type="dxa"/>
            <w:vMerge w:val="continue"/>
            <w:tcBorders>
              <w:left w:val="single" w:color="000000" w:sz="4" w:space="0"/>
              <w:bottom w:val="single" w:color="auto"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sz w:val="24"/>
                <w:szCs w:val="24"/>
                <w:highlight w:val="none"/>
              </w:rPr>
            </w:pPr>
          </w:p>
        </w:tc>
      </w:tr>
    </w:tbl>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sz w:val="24"/>
          <w:szCs w:val="24"/>
          <w:lang w:val="en-US" w:eastAsia="zh-CN"/>
        </w:rPr>
        <w:t>乙方免费</w:t>
      </w:r>
      <w:r>
        <w:rPr>
          <w:rFonts w:hint="eastAsia" w:ascii="仿宋" w:hAnsi="仿宋" w:eastAsia="仿宋" w:cs="仿宋"/>
          <w:color w:val="000000"/>
          <w:sz w:val="24"/>
          <w:szCs w:val="24"/>
          <w:highlight w:val="none"/>
          <w:lang w:val="en-US" w:eastAsia="zh-CN"/>
        </w:rPr>
        <w:t>提供饮用水票（三联）20000张（实际结算不超13277张饮用水票）。供货期间，</w:t>
      </w:r>
      <w:r>
        <w:rPr>
          <w:rFonts w:hint="eastAsia" w:ascii="仿宋" w:hAnsi="仿宋" w:eastAsia="仿宋" w:cs="仿宋"/>
          <w:sz w:val="24"/>
          <w:szCs w:val="24"/>
          <w:lang w:val="en-US" w:eastAsia="zh-CN"/>
        </w:rPr>
        <w:t>乙方</w:t>
      </w:r>
      <w:r>
        <w:rPr>
          <w:rFonts w:hint="eastAsia" w:ascii="仿宋" w:hAnsi="仿宋" w:eastAsia="仿宋" w:cs="仿宋"/>
          <w:color w:val="000000"/>
          <w:sz w:val="24"/>
          <w:szCs w:val="24"/>
          <w:highlight w:val="none"/>
          <w:lang w:val="en-US" w:eastAsia="zh-CN"/>
        </w:rPr>
        <w:t>为立式饮水机提供整机免费保修1年，同时保修期内为甲方提供至少2次清洗服务。饮用水票的</w:t>
      </w:r>
      <w:r>
        <w:rPr>
          <w:rFonts w:hint="eastAsia" w:ascii="仿宋" w:hAnsi="仿宋" w:eastAsia="仿宋" w:cs="仿宋"/>
          <w:color w:val="000000"/>
          <w:sz w:val="24"/>
          <w:szCs w:val="24"/>
          <w:highlight w:val="none"/>
        </w:rPr>
        <w:t>具体款式、材质等</w:t>
      </w:r>
      <w:r>
        <w:rPr>
          <w:rFonts w:hint="eastAsia" w:ascii="仿宋" w:hAnsi="仿宋" w:eastAsia="仿宋" w:cs="仿宋"/>
          <w:color w:val="000000"/>
          <w:sz w:val="24"/>
          <w:szCs w:val="24"/>
          <w:highlight w:val="none"/>
          <w:lang w:val="en-US" w:eastAsia="zh-CN"/>
        </w:rPr>
        <w:t>以甲方</w:t>
      </w:r>
      <w:r>
        <w:rPr>
          <w:rFonts w:hint="eastAsia" w:ascii="仿宋" w:hAnsi="仿宋" w:eastAsia="仿宋" w:cs="仿宋"/>
          <w:color w:val="000000"/>
          <w:sz w:val="24"/>
          <w:szCs w:val="24"/>
          <w:highlight w:val="none"/>
        </w:rPr>
        <w:t>确认</w:t>
      </w:r>
      <w:r>
        <w:rPr>
          <w:rFonts w:hint="eastAsia" w:ascii="仿宋" w:hAnsi="仿宋" w:eastAsia="仿宋" w:cs="仿宋"/>
          <w:color w:val="000000"/>
          <w:sz w:val="24"/>
          <w:szCs w:val="24"/>
          <w:highlight w:val="none"/>
          <w:lang w:val="en-US" w:eastAsia="zh-CN"/>
        </w:rPr>
        <w:t>后的</w:t>
      </w:r>
      <w:r>
        <w:rPr>
          <w:rFonts w:hint="eastAsia" w:ascii="仿宋" w:hAnsi="仿宋" w:eastAsia="仿宋" w:cs="仿宋"/>
          <w:color w:val="000000"/>
          <w:sz w:val="24"/>
          <w:szCs w:val="24"/>
          <w:highlight w:val="none"/>
        </w:rPr>
        <w:t>为准。</w:t>
      </w:r>
      <w:r>
        <w:rPr>
          <w:rFonts w:hint="eastAsia" w:ascii="仿宋" w:hAnsi="仿宋" w:eastAsia="仿宋" w:cs="仿宋"/>
          <w:color w:val="000000"/>
          <w:sz w:val="24"/>
          <w:szCs w:val="24"/>
          <w:highlight w:val="none"/>
          <w:lang w:val="en-US" w:eastAsia="zh-CN"/>
        </w:rPr>
        <w:t>以上内容均已包含在成交价内。</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二、合同单价</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合同暂定价</w:t>
      </w:r>
    </w:p>
    <w:tbl>
      <w:tblPr>
        <w:tblStyle w:val="27"/>
        <w:tblpPr w:leftFromText="180" w:rightFromText="180" w:vertAnchor="text" w:tblpXSpec="center" w:tblpY="1"/>
        <w:tblOverlap w:val="never"/>
        <w:tblW w:w="9842" w:type="dxa"/>
        <w:jc w:val="center"/>
        <w:tblLayout w:type="fixed"/>
        <w:tblCellMar>
          <w:top w:w="0" w:type="dxa"/>
          <w:left w:w="0" w:type="dxa"/>
          <w:bottom w:w="0" w:type="dxa"/>
          <w:right w:w="0" w:type="dxa"/>
        </w:tblCellMar>
      </w:tblPr>
      <w:tblGrid>
        <w:gridCol w:w="546"/>
        <w:gridCol w:w="1600"/>
        <w:gridCol w:w="1672"/>
        <w:gridCol w:w="2008"/>
        <w:gridCol w:w="2008"/>
        <w:gridCol w:w="2008"/>
      </w:tblGrid>
      <w:tr>
        <w:tblPrEx>
          <w:tblCellMar>
            <w:top w:w="0" w:type="dxa"/>
            <w:left w:w="0" w:type="dxa"/>
            <w:bottom w:w="0" w:type="dxa"/>
            <w:right w:w="0" w:type="dxa"/>
          </w:tblCellMar>
        </w:tblPrEx>
        <w:trPr>
          <w:trHeight w:val="1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D0CECE"/>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rPr>
              <w:t>序号</w:t>
            </w:r>
          </w:p>
        </w:tc>
        <w:tc>
          <w:tcPr>
            <w:tcW w:w="1600" w:type="dxa"/>
            <w:tcBorders>
              <w:top w:val="single" w:color="000000" w:sz="4" w:space="0"/>
              <w:left w:val="single" w:color="000000" w:sz="4" w:space="0"/>
              <w:bottom w:val="single" w:color="000000" w:sz="4" w:space="0"/>
              <w:right w:val="single" w:color="000000" w:sz="4" w:space="0"/>
            </w:tcBorders>
            <w:shd w:val="clear" w:color="auto" w:fill="D0CECE"/>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rPr>
              <w:t>名称</w:t>
            </w:r>
          </w:p>
        </w:tc>
        <w:tc>
          <w:tcPr>
            <w:tcW w:w="1672" w:type="dxa"/>
            <w:tcBorders>
              <w:top w:val="single" w:color="000000" w:sz="4" w:space="0"/>
              <w:left w:val="single" w:color="000000" w:sz="4" w:space="0"/>
              <w:bottom w:val="single" w:color="000000" w:sz="4" w:space="0"/>
              <w:right w:val="single" w:color="000000" w:sz="4" w:space="0"/>
            </w:tcBorders>
            <w:shd w:val="clear" w:color="auto" w:fill="D0CECE"/>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rPr>
              <w:t>单价</w:t>
            </w:r>
          </w:p>
        </w:tc>
        <w:tc>
          <w:tcPr>
            <w:tcW w:w="2008" w:type="dxa"/>
            <w:tcBorders>
              <w:top w:val="single" w:color="000000" w:sz="4" w:space="0"/>
              <w:left w:val="single" w:color="000000" w:sz="4" w:space="0"/>
              <w:bottom w:val="single" w:color="auto" w:sz="4" w:space="0"/>
              <w:right w:val="single" w:color="000000" w:sz="4" w:space="0"/>
            </w:tcBorders>
            <w:shd w:val="clear" w:color="auto" w:fill="D0CECE"/>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bCs w:val="0"/>
                <w:color w:val="0000FF"/>
                <w:kern w:val="0"/>
                <w:sz w:val="24"/>
                <w:szCs w:val="24"/>
                <w:highlight w:val="none"/>
              </w:rPr>
            </w:pPr>
            <w:r>
              <w:rPr>
                <w:rFonts w:hint="eastAsia" w:ascii="仿宋" w:hAnsi="仿宋" w:eastAsia="仿宋" w:cs="仿宋"/>
                <w:b/>
                <w:color w:val="000000"/>
                <w:kern w:val="0"/>
                <w:sz w:val="24"/>
                <w:szCs w:val="24"/>
                <w:highlight w:val="none"/>
              </w:rPr>
              <w:t>数量</w:t>
            </w:r>
          </w:p>
        </w:tc>
        <w:tc>
          <w:tcPr>
            <w:tcW w:w="2008" w:type="dxa"/>
            <w:tcBorders>
              <w:top w:val="single" w:color="000000" w:sz="4" w:space="0"/>
              <w:left w:val="single" w:color="000000" w:sz="4" w:space="0"/>
              <w:bottom w:val="single" w:color="000000" w:sz="4" w:space="0"/>
              <w:right w:val="single" w:color="000000" w:sz="4" w:space="0"/>
            </w:tcBorders>
            <w:shd w:val="clear" w:color="auto" w:fill="D0CECE"/>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color w:val="000000"/>
                <w:kern w:val="0"/>
                <w:sz w:val="24"/>
                <w:szCs w:val="24"/>
                <w:highlight w:val="none"/>
                <w:lang w:val="en-US" w:eastAsia="zh-CN"/>
              </w:rPr>
            </w:pPr>
            <w:r>
              <w:rPr>
                <w:rFonts w:hint="eastAsia" w:ascii="仿宋" w:hAnsi="仿宋" w:eastAsia="仿宋" w:cs="仿宋"/>
                <w:b/>
                <w:color w:val="000000"/>
                <w:kern w:val="0"/>
                <w:sz w:val="24"/>
                <w:szCs w:val="24"/>
                <w:highlight w:val="none"/>
                <w:lang w:val="en-US" w:eastAsia="zh-CN"/>
              </w:rPr>
              <w:t>合同暂定价</w:t>
            </w:r>
          </w:p>
        </w:tc>
        <w:tc>
          <w:tcPr>
            <w:tcW w:w="2008" w:type="dxa"/>
            <w:tcBorders>
              <w:top w:val="single" w:color="000000" w:sz="4" w:space="0"/>
              <w:left w:val="single" w:color="000000" w:sz="4" w:space="0"/>
              <w:bottom w:val="single" w:color="000000" w:sz="4" w:space="0"/>
              <w:right w:val="single" w:color="000000" w:sz="4" w:space="0"/>
            </w:tcBorders>
            <w:shd w:val="clear" w:color="auto" w:fill="D0CECE"/>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rPr>
              <w:t>备注</w:t>
            </w:r>
          </w:p>
        </w:tc>
      </w:tr>
      <w:tr>
        <w:tblPrEx>
          <w:tblCellMar>
            <w:top w:w="0" w:type="dxa"/>
            <w:left w:w="0" w:type="dxa"/>
            <w:bottom w:w="0" w:type="dxa"/>
            <w:right w:w="0" w:type="dxa"/>
          </w:tblCellMar>
        </w:tblPrEx>
        <w:trPr>
          <w:trHeight w:val="90" w:hRule="atLeast"/>
          <w:jc w:val="center"/>
        </w:trPr>
        <w:tc>
          <w:tcPr>
            <w:tcW w:w="5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1</w:t>
            </w:r>
          </w:p>
        </w:tc>
        <w:tc>
          <w:tcPr>
            <w:tcW w:w="160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p>
        </w:tc>
        <w:tc>
          <w:tcPr>
            <w:tcW w:w="1672" w:type="dxa"/>
            <w:vMerge w:val="restart"/>
            <w:tcBorders>
              <w:top w:val="single" w:color="000000" w:sz="4" w:space="0"/>
              <w:left w:val="nil"/>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rPr>
                <w:rFonts w:hint="eastAsia" w:ascii="仿宋" w:hAnsi="仿宋" w:eastAsia="仿宋" w:cs="仿宋"/>
                <w:color w:val="000000"/>
                <w:sz w:val="24"/>
                <w:szCs w:val="24"/>
                <w:highlight w:val="none"/>
              </w:rPr>
            </w:pPr>
          </w:p>
        </w:tc>
        <w:tc>
          <w:tcPr>
            <w:tcW w:w="2008" w:type="dxa"/>
            <w:tcBorders>
              <w:top w:val="single" w:color="auto" w:sz="4" w:space="0"/>
              <w:left w:val="single" w:color="000000" w:sz="4" w:space="0"/>
              <w:bottom w:val="single" w:color="auto"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rPr>
                <w:rFonts w:hint="eastAsia" w:ascii="仿宋" w:hAnsi="仿宋" w:eastAsia="仿宋" w:cs="仿宋"/>
                <w:b/>
                <w:bCs w:val="0"/>
                <w:color w:val="0000FF"/>
                <w:sz w:val="24"/>
                <w:szCs w:val="24"/>
                <w:highlight w:val="none"/>
              </w:rPr>
            </w:pPr>
          </w:p>
        </w:tc>
        <w:tc>
          <w:tcPr>
            <w:tcW w:w="2008" w:type="dxa"/>
            <w:vMerge w:val="restart"/>
            <w:tcBorders>
              <w:top w:val="single" w:color="000000" w:sz="4" w:space="0"/>
              <w:left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sz w:val="24"/>
                <w:szCs w:val="24"/>
                <w:highlight w:val="none"/>
              </w:rPr>
            </w:pPr>
          </w:p>
        </w:tc>
        <w:tc>
          <w:tcPr>
            <w:tcW w:w="200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sz w:val="24"/>
                <w:szCs w:val="24"/>
                <w:highlight w:val="none"/>
              </w:rPr>
            </w:pPr>
          </w:p>
        </w:tc>
      </w:tr>
      <w:tr>
        <w:tblPrEx>
          <w:tblCellMar>
            <w:top w:w="0" w:type="dxa"/>
            <w:left w:w="0" w:type="dxa"/>
            <w:bottom w:w="0" w:type="dxa"/>
            <w:right w:w="0" w:type="dxa"/>
          </w:tblCellMar>
        </w:tblPrEx>
        <w:trPr>
          <w:trHeight w:val="90" w:hRule="atLeast"/>
          <w:jc w:val="center"/>
        </w:trPr>
        <w:tc>
          <w:tcPr>
            <w:tcW w:w="5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w:t>
            </w:r>
          </w:p>
        </w:tc>
        <w:tc>
          <w:tcPr>
            <w:tcW w:w="160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p>
        </w:tc>
        <w:tc>
          <w:tcPr>
            <w:tcW w:w="1672" w:type="dxa"/>
            <w:vMerge w:val="continue"/>
            <w:tcBorders>
              <w:left w:val="nil"/>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rPr>
                <w:rFonts w:hint="eastAsia" w:ascii="仿宋" w:hAnsi="仿宋" w:eastAsia="仿宋" w:cs="仿宋"/>
                <w:color w:val="000000"/>
                <w:sz w:val="24"/>
                <w:szCs w:val="24"/>
                <w:highlight w:val="none"/>
              </w:rPr>
            </w:pPr>
          </w:p>
        </w:tc>
        <w:tc>
          <w:tcPr>
            <w:tcW w:w="2008" w:type="dxa"/>
            <w:tcBorders>
              <w:top w:val="single" w:color="auto" w:sz="4" w:space="0"/>
              <w:left w:val="single" w:color="000000" w:sz="4" w:space="0"/>
              <w:bottom w:val="single" w:color="auto"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rPr>
                <w:rFonts w:hint="eastAsia" w:ascii="仿宋" w:hAnsi="仿宋" w:eastAsia="仿宋" w:cs="仿宋"/>
                <w:b/>
                <w:bCs w:val="0"/>
                <w:color w:val="0000FF"/>
                <w:sz w:val="24"/>
                <w:szCs w:val="24"/>
                <w:highlight w:val="none"/>
              </w:rPr>
            </w:pPr>
          </w:p>
        </w:tc>
        <w:tc>
          <w:tcPr>
            <w:tcW w:w="2008" w:type="dxa"/>
            <w:vMerge w:val="continue"/>
            <w:tcBorders>
              <w:left w:val="single" w:color="000000" w:sz="4" w:space="0"/>
              <w:bottom w:val="single" w:color="auto"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sz w:val="24"/>
                <w:szCs w:val="24"/>
                <w:highlight w:val="none"/>
              </w:rPr>
            </w:pPr>
          </w:p>
        </w:tc>
        <w:tc>
          <w:tcPr>
            <w:tcW w:w="200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sz w:val="24"/>
                <w:szCs w:val="24"/>
                <w:highlight w:val="none"/>
              </w:rPr>
            </w:pP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合同单价为供货期内的固定价格，不随市场行情改动</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合同价格</w:t>
      </w:r>
      <w:r>
        <w:rPr>
          <w:rFonts w:hint="eastAsia" w:ascii="仿宋" w:hAnsi="仿宋" w:eastAsia="仿宋" w:cs="仿宋"/>
          <w:color w:val="000000"/>
          <w:sz w:val="24"/>
          <w:szCs w:val="24"/>
          <w:highlight w:val="none"/>
          <w:lang w:eastAsia="zh-CN"/>
        </w:rPr>
        <w:t>应包含产品价款、包装、运输、装卸、送货、人工、保险、税费、配置</w:t>
      </w:r>
      <w:r>
        <w:rPr>
          <w:rFonts w:hint="eastAsia" w:ascii="仿宋" w:hAnsi="仿宋" w:eastAsia="仿宋" w:cs="仿宋"/>
          <w:color w:val="000000"/>
          <w:sz w:val="24"/>
          <w:szCs w:val="24"/>
          <w:highlight w:val="none"/>
          <w:lang w:val="en-US" w:eastAsia="zh-CN"/>
        </w:rPr>
        <w:t>及维修</w:t>
      </w:r>
      <w:r>
        <w:rPr>
          <w:rFonts w:hint="eastAsia" w:ascii="仿宋" w:hAnsi="仿宋" w:eastAsia="仿宋" w:cs="仿宋"/>
          <w:color w:val="000000"/>
          <w:sz w:val="24"/>
          <w:szCs w:val="24"/>
          <w:highlight w:val="none"/>
          <w:lang w:eastAsia="zh-CN"/>
        </w:rPr>
        <w:t>饮水机等相关费用和伴随货物服务的其他所有费用。</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上述合同数量为</w:t>
      </w:r>
      <w:r>
        <w:rPr>
          <w:rFonts w:hint="eastAsia" w:ascii="仿宋" w:hAnsi="仿宋" w:eastAsia="仿宋" w:cs="仿宋"/>
          <w:color w:val="000000"/>
          <w:sz w:val="24"/>
          <w:szCs w:val="24"/>
          <w:highlight w:val="none"/>
          <w:lang w:val="en-US" w:eastAsia="zh-CN"/>
        </w:rPr>
        <w:t>计划</w:t>
      </w:r>
      <w:r>
        <w:rPr>
          <w:rFonts w:hint="eastAsia" w:ascii="仿宋" w:hAnsi="仿宋" w:eastAsia="仿宋" w:cs="仿宋"/>
          <w:color w:val="000000"/>
          <w:sz w:val="24"/>
          <w:szCs w:val="24"/>
          <w:highlight w:val="none"/>
        </w:rPr>
        <w:t>采购数量，实际采购和结算数量以双方共同确认的为准。</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本合同</w:t>
      </w:r>
      <w:r>
        <w:rPr>
          <w:rFonts w:hint="eastAsia" w:ascii="仿宋" w:hAnsi="仿宋" w:eastAsia="仿宋" w:cs="仿宋"/>
          <w:color w:val="000000"/>
          <w:sz w:val="24"/>
          <w:szCs w:val="24"/>
          <w:highlight w:val="none"/>
          <w:lang w:val="en-US" w:eastAsia="zh-CN"/>
        </w:rPr>
        <w:t>暂定价</w:t>
      </w:r>
      <w:r>
        <w:rPr>
          <w:rFonts w:hint="eastAsia" w:ascii="仿宋" w:hAnsi="仿宋" w:eastAsia="仿宋" w:cs="仿宋"/>
          <w:color w:val="000000"/>
          <w:sz w:val="24"/>
          <w:szCs w:val="24"/>
          <w:highlight w:val="none"/>
        </w:rPr>
        <w:t>为(大写)：</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元，即¥</w:t>
      </w:r>
      <w:r>
        <w:rPr>
          <w:rFonts w:hint="eastAsia" w:ascii="仿宋" w:hAnsi="仿宋" w:eastAsia="仿宋" w:cs="仿宋"/>
          <w:i w:val="0"/>
          <w:iCs w:val="0"/>
          <w:color w:val="000000"/>
          <w:sz w:val="24"/>
          <w:szCs w:val="24"/>
          <w:highlight w:val="none"/>
          <w:u w:val="single"/>
        </w:rPr>
        <w:t xml:space="preserve">       </w:t>
      </w:r>
      <w:r>
        <w:rPr>
          <w:rFonts w:hint="eastAsia" w:ascii="仿宋" w:hAnsi="仿宋" w:eastAsia="仿宋" w:cs="仿宋"/>
          <w:color w:val="000000"/>
          <w:sz w:val="24"/>
          <w:szCs w:val="24"/>
          <w:highlight w:val="none"/>
        </w:rPr>
        <w:t>元</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依据合同所签订的单价</w:t>
      </w:r>
      <w:r>
        <w:rPr>
          <w:rFonts w:hint="eastAsia" w:ascii="仿宋" w:hAnsi="仿宋" w:eastAsia="仿宋" w:cs="仿宋"/>
          <w:color w:val="000000"/>
          <w:sz w:val="24"/>
          <w:szCs w:val="24"/>
          <w:highlight w:val="none"/>
          <w:lang w:val="en-US" w:eastAsia="zh-CN"/>
        </w:rPr>
        <w:t>和</w:t>
      </w:r>
      <w:r>
        <w:rPr>
          <w:rFonts w:hint="eastAsia" w:ascii="仿宋" w:hAnsi="仿宋" w:eastAsia="仿宋" w:cs="仿宋"/>
          <w:color w:val="000000"/>
          <w:sz w:val="24"/>
          <w:szCs w:val="24"/>
          <w:highlight w:val="none"/>
        </w:rPr>
        <w:t>实际供货量</w:t>
      </w:r>
      <w:r>
        <w:rPr>
          <w:rFonts w:hint="eastAsia" w:ascii="仿宋" w:hAnsi="仿宋" w:eastAsia="仿宋" w:cs="仿宋"/>
          <w:color w:val="000000"/>
          <w:sz w:val="24"/>
          <w:szCs w:val="24"/>
          <w:highlight w:val="none"/>
          <w:lang w:val="en-US" w:eastAsia="zh-CN"/>
        </w:rPr>
        <w:t>办理</w:t>
      </w:r>
      <w:r>
        <w:rPr>
          <w:rFonts w:hint="eastAsia" w:ascii="仿宋" w:hAnsi="仿宋" w:eastAsia="仿宋" w:cs="仿宋"/>
          <w:color w:val="000000"/>
          <w:sz w:val="24"/>
          <w:szCs w:val="24"/>
          <w:highlight w:val="none"/>
        </w:rPr>
        <w:t>结算</w:t>
      </w:r>
      <w:r>
        <w:rPr>
          <w:rFonts w:hint="eastAsia" w:ascii="仿宋" w:hAnsi="仿宋" w:eastAsia="仿宋" w:cs="仿宋"/>
          <w:color w:val="000000"/>
          <w:sz w:val="24"/>
          <w:szCs w:val="24"/>
          <w:highlight w:val="none"/>
          <w:lang w:val="en-US" w:eastAsia="zh-CN"/>
        </w:rPr>
        <w:t>手续</w:t>
      </w:r>
      <w:r>
        <w:rPr>
          <w:rFonts w:hint="eastAsia" w:ascii="仿宋" w:hAnsi="仿宋" w:eastAsia="仿宋" w:cs="仿宋"/>
          <w:color w:val="000000"/>
          <w:sz w:val="24"/>
          <w:szCs w:val="24"/>
          <w:highlight w:val="none"/>
        </w:rPr>
        <w:t>。</w:t>
      </w:r>
    </w:p>
    <w:p>
      <w:pPr>
        <w:pStyle w:val="2"/>
        <w:ind w:firstLine="480" w:firstLineChars="200"/>
        <w:rPr>
          <w:rFonts w:hint="eastAsia"/>
          <w:highlight w:val="none"/>
          <w:lang w:eastAsia="zh-CN"/>
        </w:rPr>
      </w:pPr>
      <w:r>
        <w:rPr>
          <w:rFonts w:hint="eastAsia" w:ascii="仿宋" w:hAnsi="仿宋" w:eastAsia="仿宋" w:cs="仿宋"/>
          <w:bCs w:val="0"/>
          <w:color w:val="000000"/>
          <w:spacing w:val="0"/>
          <w:kern w:val="2"/>
          <w:sz w:val="24"/>
          <w:szCs w:val="24"/>
          <w:highlight w:val="none"/>
          <w:lang w:val="en-US" w:eastAsia="zh-CN" w:bidi="ar-SA"/>
        </w:rPr>
        <w:t>4.本合同服务期限：_年_月_日至_年_月_日</w:t>
      </w:r>
    </w:p>
    <w:p>
      <w:pPr>
        <w:pStyle w:val="9"/>
        <w:keepNext w:val="0"/>
        <w:keepLines w:val="0"/>
        <w:pageBreakBefore w:val="0"/>
        <w:widowControl w:val="0"/>
        <w:kinsoku/>
        <w:wordWrap/>
        <w:overflowPunct/>
        <w:topLinePunct w:val="0"/>
        <w:autoSpaceDE/>
        <w:autoSpaceDN/>
        <w:bidi w:val="0"/>
        <w:adjustRightInd w:val="0"/>
        <w:snapToGrid w:val="0"/>
        <w:spacing w:line="32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三</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质量保证</w:t>
      </w:r>
    </w:p>
    <w:p>
      <w:pPr>
        <w:pStyle w:val="9"/>
        <w:keepNext w:val="0"/>
        <w:keepLines w:val="0"/>
        <w:pageBreakBefore w:val="0"/>
        <w:widowControl w:val="0"/>
        <w:kinsoku/>
        <w:wordWrap/>
        <w:overflowPunct/>
        <w:topLinePunct w:val="0"/>
        <w:autoSpaceDE/>
        <w:autoSpaceDN/>
        <w:bidi w:val="0"/>
        <w:adjustRightInd w:val="0"/>
        <w:snapToGrid w:val="0"/>
        <w:spacing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乙方须</w:t>
      </w:r>
      <w:r>
        <w:rPr>
          <w:rFonts w:hint="eastAsia" w:ascii="仿宋" w:hAnsi="仿宋" w:eastAsia="仿宋" w:cs="仿宋"/>
          <w:b w:val="0"/>
          <w:bCs w:val="0"/>
          <w:color w:val="000000"/>
          <w:kern w:val="0"/>
          <w:sz w:val="24"/>
          <w:szCs w:val="24"/>
          <w:highlight w:val="none"/>
          <w:lang w:val="en-US" w:eastAsia="zh-CN"/>
        </w:rPr>
        <w:t>提供厂商原装、全新的、符合甲方提出的有关质量标准的货物</w:t>
      </w:r>
      <w:r>
        <w:rPr>
          <w:rFonts w:hint="eastAsia" w:ascii="仿宋" w:hAnsi="仿宋" w:eastAsia="仿宋" w:cs="仿宋"/>
          <w:color w:val="000000"/>
          <w:sz w:val="24"/>
          <w:szCs w:val="24"/>
          <w:highlight w:val="none"/>
        </w:rPr>
        <w:t>。</w:t>
      </w:r>
    </w:p>
    <w:p>
      <w:pPr>
        <w:pStyle w:val="9"/>
        <w:keepNext w:val="0"/>
        <w:keepLines w:val="0"/>
        <w:pageBreakBefore w:val="0"/>
        <w:widowControl w:val="0"/>
        <w:kinsoku/>
        <w:wordWrap/>
        <w:overflowPunct/>
        <w:topLinePunct w:val="0"/>
        <w:autoSpaceDE/>
        <w:autoSpaceDN/>
        <w:bidi w:val="0"/>
        <w:adjustRightInd w:val="0"/>
        <w:snapToGrid w:val="0"/>
        <w:spacing w:line="32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货物必须符合国家现行的行业标准及规范，以及本项目用户需求的质量要求和技术指标与出厂标准；其质量指标必须根据国家相关部门最新颁发的有关法律法规文件规定进行调整。</w:t>
      </w:r>
    </w:p>
    <w:p>
      <w:pPr>
        <w:pStyle w:val="9"/>
        <w:keepNext w:val="0"/>
        <w:keepLines w:val="0"/>
        <w:pageBreakBefore w:val="0"/>
        <w:widowControl w:val="0"/>
        <w:kinsoku/>
        <w:wordWrap/>
        <w:overflowPunct/>
        <w:topLinePunct w:val="0"/>
        <w:autoSpaceDE/>
        <w:autoSpaceDN/>
        <w:bidi w:val="0"/>
        <w:adjustRightInd w:val="0"/>
        <w:snapToGrid w:val="0"/>
        <w:spacing w:line="32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乙方所提供的</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必须是经检验合格的，并与</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时承诺的质量相一致。</w:t>
      </w:r>
      <w:r>
        <w:rPr>
          <w:rFonts w:hint="eastAsia" w:ascii="仿宋" w:hAnsi="仿宋" w:eastAsia="仿宋" w:cs="仿宋"/>
          <w:color w:val="auto"/>
          <w:sz w:val="24"/>
          <w:szCs w:val="24"/>
          <w:highlight w:val="none"/>
          <w:lang w:val="en-US" w:eastAsia="zh-CN"/>
        </w:rPr>
        <w:t>同时，</w:t>
      </w:r>
      <w:r>
        <w:rPr>
          <w:rFonts w:hint="eastAsia" w:ascii="仿宋" w:hAnsi="仿宋" w:eastAsia="仿宋" w:cs="仿宋"/>
          <w:color w:val="auto"/>
          <w:sz w:val="24"/>
          <w:szCs w:val="24"/>
          <w:highlight w:val="none"/>
        </w:rPr>
        <w:t>乙方</w:t>
      </w:r>
      <w:r>
        <w:rPr>
          <w:rFonts w:hint="eastAsia" w:ascii="仿宋" w:hAnsi="仿宋" w:eastAsia="仿宋" w:cs="仿宋"/>
          <w:sz w:val="24"/>
          <w:highlight w:val="none"/>
        </w:rPr>
        <w:t>承诺应于每季度向采购人提供市级或以上相关权威检测机构出具的产品质量合格检验报告，防止劣质桶装水进入院区。</w:t>
      </w:r>
    </w:p>
    <w:p>
      <w:pPr>
        <w:pStyle w:val="9"/>
        <w:keepNext w:val="0"/>
        <w:keepLines w:val="0"/>
        <w:pageBreakBefore w:val="0"/>
        <w:widowControl w:val="0"/>
        <w:kinsoku/>
        <w:wordWrap/>
        <w:overflowPunct/>
        <w:topLinePunct w:val="0"/>
        <w:autoSpaceDE/>
        <w:autoSpaceDN/>
        <w:bidi w:val="0"/>
        <w:adjustRightInd w:val="0"/>
        <w:snapToGrid w:val="0"/>
        <w:spacing w:line="32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货物交付甲方验收合格之前的保管责任及毁灭损失等风险</w:t>
      </w:r>
      <w:r>
        <w:rPr>
          <w:rFonts w:hint="eastAsia" w:ascii="仿宋" w:hAnsi="仿宋" w:eastAsia="仿宋" w:cs="仿宋"/>
          <w:color w:val="auto"/>
          <w:sz w:val="24"/>
          <w:szCs w:val="24"/>
          <w:highlight w:val="none"/>
          <w:lang w:val="en-US" w:eastAsia="zh-CN"/>
        </w:rPr>
        <w:t>及相关费用</w:t>
      </w:r>
      <w:r>
        <w:rPr>
          <w:rFonts w:hint="eastAsia" w:ascii="仿宋" w:hAnsi="仿宋" w:eastAsia="仿宋" w:cs="仿宋"/>
          <w:color w:val="auto"/>
          <w:sz w:val="24"/>
          <w:szCs w:val="24"/>
          <w:highlight w:val="none"/>
        </w:rPr>
        <w:t>由乙方承担，乙方应及时安排</w:t>
      </w:r>
      <w:r>
        <w:rPr>
          <w:rFonts w:hint="eastAsia" w:ascii="仿宋" w:hAnsi="仿宋" w:eastAsia="仿宋" w:cs="仿宋"/>
          <w:color w:val="auto"/>
          <w:sz w:val="24"/>
          <w:szCs w:val="24"/>
          <w:highlight w:val="none"/>
          <w:lang w:val="en-US" w:eastAsia="zh-CN"/>
        </w:rPr>
        <w:t>更换</w:t>
      </w:r>
      <w:r>
        <w:rPr>
          <w:rFonts w:hint="eastAsia" w:ascii="仿宋" w:hAnsi="仿宋" w:eastAsia="仿宋" w:cs="仿宋"/>
          <w:color w:val="auto"/>
          <w:sz w:val="24"/>
          <w:szCs w:val="24"/>
          <w:highlight w:val="none"/>
        </w:rPr>
        <w:t>。</w:t>
      </w:r>
    </w:p>
    <w:p>
      <w:pPr>
        <w:pStyle w:val="9"/>
        <w:keepNext w:val="0"/>
        <w:keepLines w:val="0"/>
        <w:pageBreakBefore w:val="0"/>
        <w:widowControl w:val="0"/>
        <w:kinsoku/>
        <w:wordWrap/>
        <w:overflowPunct/>
        <w:topLinePunct w:val="0"/>
        <w:autoSpaceDE/>
        <w:autoSpaceDN/>
        <w:bidi w:val="0"/>
        <w:adjustRightInd w:val="0"/>
        <w:snapToGrid w:val="0"/>
        <w:spacing w:line="32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乙方保证合同项下提供的</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不侵犯任何第三方的专利、商标或版权。否则，乙方须承担对第三方的专利或版权的侵权责任并承担因此而发生的所有费用。</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0" w:leftChars="0" w:firstLine="480" w:firstLineChars="200"/>
        <w:jc w:val="left"/>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6.</w:t>
      </w:r>
      <w:r>
        <w:rPr>
          <w:rFonts w:hint="eastAsia" w:ascii="仿宋" w:hAnsi="仿宋" w:eastAsia="仿宋" w:cs="仿宋"/>
          <w:b w:val="0"/>
          <w:bCs/>
          <w:color w:val="000000"/>
          <w:sz w:val="24"/>
          <w:szCs w:val="24"/>
          <w:highlight w:val="none"/>
        </w:rPr>
        <w:t>因产品的质量问题发生争议，由广东省或</w:t>
      </w:r>
      <w:r>
        <w:rPr>
          <w:rFonts w:hint="eastAsia" w:ascii="仿宋" w:hAnsi="仿宋" w:eastAsia="仿宋" w:cs="仿宋"/>
          <w:b w:val="0"/>
          <w:bCs/>
          <w:color w:val="000000"/>
          <w:sz w:val="24"/>
          <w:szCs w:val="24"/>
          <w:highlight w:val="none"/>
          <w:lang w:val="en-US" w:eastAsia="zh-CN"/>
        </w:rPr>
        <w:t>汕尾</w:t>
      </w:r>
      <w:r>
        <w:rPr>
          <w:rFonts w:hint="eastAsia" w:ascii="仿宋" w:hAnsi="仿宋" w:eastAsia="仿宋" w:cs="仿宋"/>
          <w:b w:val="0"/>
          <w:bCs/>
          <w:color w:val="000000"/>
          <w:sz w:val="24"/>
          <w:szCs w:val="24"/>
          <w:highlight w:val="none"/>
        </w:rPr>
        <w:t>市质检部门进行质量鉴定。</w:t>
      </w:r>
      <w:r>
        <w:rPr>
          <w:rFonts w:hint="eastAsia" w:ascii="仿宋" w:hAnsi="仿宋" w:eastAsia="仿宋" w:cs="仿宋"/>
          <w:b w:val="0"/>
          <w:bCs/>
          <w:color w:val="000000"/>
          <w:sz w:val="24"/>
          <w:szCs w:val="24"/>
          <w:highlight w:val="none"/>
          <w:lang w:val="en-US" w:eastAsia="zh-CN"/>
        </w:rPr>
        <w:t>双</w:t>
      </w:r>
      <w:r>
        <w:rPr>
          <w:rFonts w:hint="eastAsia" w:ascii="仿宋" w:hAnsi="仿宋" w:eastAsia="仿宋" w:cs="仿宋"/>
          <w:b w:val="0"/>
          <w:bCs/>
          <w:color w:val="000000"/>
          <w:sz w:val="24"/>
          <w:szCs w:val="24"/>
          <w:highlight w:val="none"/>
          <w:lang w:eastAsia="zh-CN"/>
        </w:rPr>
        <w:t>方</w:t>
      </w:r>
      <w:r>
        <w:rPr>
          <w:rFonts w:hint="eastAsia" w:ascii="仿宋" w:hAnsi="仿宋" w:eastAsia="仿宋" w:cs="仿宋"/>
          <w:b w:val="0"/>
          <w:bCs/>
          <w:color w:val="000000"/>
          <w:sz w:val="24"/>
          <w:szCs w:val="24"/>
          <w:highlight w:val="none"/>
        </w:rPr>
        <w:t>认为有需要，可以共同提出或分别提出质量鉴定，广东省质检部门与</w:t>
      </w:r>
      <w:r>
        <w:rPr>
          <w:rFonts w:hint="eastAsia" w:ascii="仿宋" w:hAnsi="仿宋" w:eastAsia="仿宋" w:cs="仿宋"/>
          <w:b w:val="0"/>
          <w:bCs/>
          <w:color w:val="000000"/>
          <w:sz w:val="24"/>
          <w:szCs w:val="24"/>
          <w:highlight w:val="none"/>
          <w:lang w:val="en-US" w:eastAsia="zh-CN"/>
        </w:rPr>
        <w:t>汕尾</w:t>
      </w:r>
      <w:r>
        <w:rPr>
          <w:rFonts w:hint="eastAsia" w:ascii="仿宋" w:hAnsi="仿宋" w:eastAsia="仿宋" w:cs="仿宋"/>
          <w:b w:val="0"/>
          <w:bCs/>
          <w:color w:val="000000"/>
          <w:sz w:val="24"/>
          <w:szCs w:val="24"/>
          <w:highlight w:val="none"/>
        </w:rPr>
        <w:t>市质检部门的鉴定结论不一致的，以广东省质检部门的鉴定结论为准。产品符合质量标准的，鉴定费由</w:t>
      </w:r>
      <w:r>
        <w:rPr>
          <w:rFonts w:hint="eastAsia" w:ascii="仿宋" w:hAnsi="仿宋" w:eastAsia="仿宋" w:cs="仿宋"/>
          <w:b w:val="0"/>
          <w:bCs/>
          <w:color w:val="000000"/>
          <w:sz w:val="24"/>
          <w:szCs w:val="24"/>
          <w:highlight w:val="none"/>
          <w:lang w:eastAsia="zh-CN"/>
        </w:rPr>
        <w:t>甲方</w:t>
      </w:r>
      <w:r>
        <w:rPr>
          <w:rFonts w:hint="eastAsia" w:ascii="仿宋" w:hAnsi="仿宋" w:eastAsia="仿宋" w:cs="仿宋"/>
          <w:b w:val="0"/>
          <w:bCs/>
          <w:color w:val="000000"/>
          <w:sz w:val="24"/>
          <w:szCs w:val="24"/>
          <w:highlight w:val="none"/>
        </w:rPr>
        <w:t>承担；产品不符合质量标准的，鉴定费由</w:t>
      </w:r>
      <w:r>
        <w:rPr>
          <w:rFonts w:hint="eastAsia" w:ascii="仿宋" w:hAnsi="仿宋" w:eastAsia="仿宋" w:cs="仿宋"/>
          <w:b w:val="0"/>
          <w:bCs/>
          <w:color w:val="000000"/>
          <w:sz w:val="24"/>
          <w:szCs w:val="24"/>
          <w:highlight w:val="none"/>
          <w:lang w:eastAsia="zh-CN"/>
        </w:rPr>
        <w:t>乙方</w:t>
      </w:r>
      <w:r>
        <w:rPr>
          <w:rFonts w:hint="eastAsia" w:ascii="仿宋" w:hAnsi="仿宋" w:eastAsia="仿宋" w:cs="仿宋"/>
          <w:b w:val="0"/>
          <w:bCs/>
          <w:color w:val="000000"/>
          <w:sz w:val="24"/>
          <w:szCs w:val="24"/>
          <w:highlight w:val="none"/>
        </w:rPr>
        <w:t>承担。</w:t>
      </w:r>
    </w:p>
    <w:p>
      <w:pPr>
        <w:pStyle w:val="9"/>
        <w:keepNext w:val="0"/>
        <w:keepLines w:val="0"/>
        <w:pageBreakBefore w:val="0"/>
        <w:kinsoku/>
        <w:wordWrap/>
        <w:overflowPunct/>
        <w:topLinePunct w:val="0"/>
        <w:autoSpaceDE/>
        <w:autoSpaceDN/>
        <w:bidi w:val="0"/>
        <w:spacing w:line="32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、货物包装及验收</w:t>
      </w:r>
    </w:p>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firstLine="480" w:firstLineChars="200"/>
        <w:jc w:val="left"/>
        <w:textAlignment w:val="auto"/>
        <w:rPr>
          <w:rFonts w:hint="eastAsia" w:ascii="仿宋" w:hAnsi="仿宋" w:eastAsia="仿宋" w:cs="仿宋"/>
          <w:b w:val="0"/>
          <w:bCs w:val="0"/>
          <w:color w:val="000000"/>
          <w:kern w:val="0"/>
          <w:sz w:val="24"/>
          <w:szCs w:val="24"/>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b w:val="0"/>
          <w:bCs/>
          <w:color w:val="000000"/>
          <w:sz w:val="24"/>
          <w:szCs w:val="24"/>
          <w:highlight w:val="none"/>
          <w:lang w:val="en-US" w:eastAsia="zh-CN"/>
        </w:rPr>
        <w:t>货物</w:t>
      </w:r>
      <w:r>
        <w:rPr>
          <w:rFonts w:hint="eastAsia" w:ascii="仿宋" w:hAnsi="仿宋" w:eastAsia="仿宋" w:cs="仿宋"/>
          <w:b w:val="0"/>
          <w:bCs/>
          <w:color w:val="000000"/>
          <w:sz w:val="24"/>
          <w:szCs w:val="24"/>
          <w:highlight w:val="none"/>
        </w:rPr>
        <w:t>的包装均应有良好的防湿、防锈、防潮、防雨、防腐及防碰撞的措施。所有货物在开箱检验时必须完好，无破损</w:t>
      </w:r>
      <w:r>
        <w:rPr>
          <w:rFonts w:hint="eastAsia" w:ascii="仿宋" w:hAnsi="仿宋" w:eastAsia="仿宋" w:cs="仿宋"/>
          <w:b w:val="0"/>
          <w:bCs w:val="0"/>
          <w:color w:val="000000"/>
          <w:kern w:val="0"/>
          <w:sz w:val="24"/>
          <w:szCs w:val="24"/>
          <w:lang w:val="en-US" w:eastAsia="zh-CN"/>
        </w:rPr>
        <w:t>，货物外观干净，配置与装箱单相符</w:t>
      </w:r>
      <w:r>
        <w:rPr>
          <w:rFonts w:hint="eastAsia" w:ascii="仿宋" w:hAnsi="仿宋" w:eastAsia="仿宋" w:cs="仿宋"/>
          <w:b w:val="0"/>
          <w:bCs/>
          <w:color w:val="000000"/>
          <w:sz w:val="24"/>
          <w:szCs w:val="24"/>
          <w:highlight w:val="none"/>
        </w:rPr>
        <w:t>。凡由于包装不良造成的损失和由此产生的费用均由</w:t>
      </w:r>
      <w:r>
        <w:rPr>
          <w:rFonts w:hint="eastAsia" w:ascii="仿宋" w:hAnsi="仿宋" w:eastAsia="仿宋" w:cs="仿宋"/>
          <w:b w:val="0"/>
          <w:bCs/>
          <w:color w:val="000000"/>
          <w:sz w:val="24"/>
          <w:szCs w:val="24"/>
          <w:highlight w:val="none"/>
          <w:lang w:eastAsia="zh-CN"/>
        </w:rPr>
        <w:t>乙方</w:t>
      </w:r>
      <w:r>
        <w:rPr>
          <w:rFonts w:hint="eastAsia" w:ascii="仿宋" w:hAnsi="仿宋" w:eastAsia="仿宋" w:cs="仿宋"/>
          <w:b w:val="0"/>
          <w:bCs/>
          <w:color w:val="000000"/>
          <w:sz w:val="24"/>
          <w:szCs w:val="24"/>
          <w:highlight w:val="none"/>
        </w:rPr>
        <w:t>承担。</w:t>
      </w:r>
    </w:p>
    <w:p>
      <w:pPr>
        <w:pStyle w:val="9"/>
        <w:keepNext w:val="0"/>
        <w:keepLines w:val="0"/>
        <w:pageBreakBefore w:val="0"/>
        <w:kinsoku/>
        <w:wordWrap/>
        <w:overflowPunct/>
        <w:topLinePunct w:val="0"/>
        <w:autoSpaceDE/>
        <w:autoSpaceDN/>
        <w:bidi w:val="0"/>
        <w:spacing w:line="32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货物的验收</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32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000000"/>
          <w:sz w:val="24"/>
          <w:szCs w:val="24"/>
          <w:highlight w:val="none"/>
        </w:rPr>
        <w:t>乙方</w:t>
      </w:r>
      <w:r>
        <w:rPr>
          <w:rFonts w:hint="eastAsia" w:ascii="仿宋" w:hAnsi="仿宋" w:eastAsia="仿宋" w:cs="仿宋"/>
          <w:color w:val="auto"/>
          <w:sz w:val="24"/>
          <w:szCs w:val="24"/>
          <w:highlight w:val="none"/>
          <w:lang w:val="en-US" w:eastAsia="zh-CN"/>
        </w:rPr>
        <w:t>所配送饮用水桶瓶身商标清晰、规范，水桶表面保持洁净无垢，没有划痕、凹陷，密封标签完好，饮用水桶有外包装袋。</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32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（2）桶装饮用水、瓶装饮用水和饮水机的配送、质量检测等各项工作由乙方负责。甲方使用科室的原始签收记录须经各方签字后作为验收的文件之一。</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32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桶装饮用水、瓶装饮用水和饮水机在验收时应完好，无破损。数量、质量及性能不低于本采购文件中提出的要求。验收由甲方使用科室、乙方配送人员及相关人员依国家有关标准、合同及有关附件要求进行。</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32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验收（履约）标准：乙方所供货物应符合中华人民共和国国家安全质量标准、环保标准或行业标准；符合采购文件和响应承诺中甲方认可的参数及各项要求。验收标准以乙方响应样品和响应文件为准，如发现所交付的货物有次品、损坏或其它不符合本合同规定之情形者，甲方应作记录，或由双方签署备忘录。此记录或备忘录可用作补充和更换损坏货物的有效证据。由此产生的有关费用由乙方承担。</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yellow"/>
        </w:rPr>
      </w:pPr>
      <w:r>
        <w:rPr>
          <w:rFonts w:hint="eastAsia" w:ascii="仿宋" w:hAnsi="仿宋" w:eastAsia="仿宋" w:cs="仿宋"/>
          <w:color w:val="000000"/>
          <w:sz w:val="24"/>
          <w:szCs w:val="24"/>
          <w:highlight w:val="none"/>
          <w:lang w:val="en-US" w:eastAsia="zh-CN"/>
        </w:rPr>
        <w:t>五</w:t>
      </w:r>
      <w:r>
        <w:rPr>
          <w:rFonts w:hint="eastAsia" w:ascii="仿宋" w:hAnsi="仿宋" w:eastAsia="仿宋" w:cs="仿宋"/>
          <w:color w:val="000000"/>
          <w:sz w:val="24"/>
          <w:szCs w:val="24"/>
          <w:highlight w:val="none"/>
        </w:rPr>
        <w:t>、质量标准</w:t>
      </w:r>
    </w:p>
    <w:p>
      <w:pPr>
        <w:pStyle w:val="26"/>
        <w:keepNext w:val="0"/>
        <w:keepLines w:val="0"/>
        <w:pageBreakBefore w:val="0"/>
        <w:kinsoku/>
        <w:wordWrap/>
        <w:overflowPunct/>
        <w:topLinePunct w:val="0"/>
        <w:autoSpaceDE/>
        <w:autoSpaceDN/>
        <w:bidi w:val="0"/>
        <w:adjustRightInd w:val="0"/>
        <w:snapToGrid w:val="0"/>
        <w:spacing w:after="0" w:line="320" w:lineRule="exact"/>
        <w:ind w:left="0" w:leftChars="0" w:firstLine="480" w:firstLineChars="200"/>
        <w:jc w:val="left"/>
        <w:textAlignment w:val="auto"/>
        <w:rPr>
          <w:rFonts w:ascii="仿宋" w:hAnsi="仿宋" w:eastAsia="仿宋" w:cs="仿宋"/>
          <w:sz w:val="24"/>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所供应的</w:t>
      </w:r>
      <w:r>
        <w:rPr>
          <w:rFonts w:hint="eastAsia" w:ascii="仿宋" w:hAnsi="仿宋" w:eastAsia="仿宋" w:cs="仿宋"/>
          <w:color w:val="auto"/>
          <w:sz w:val="24"/>
          <w:szCs w:val="24"/>
          <w:highlight w:val="none"/>
          <w:lang w:val="en-US" w:eastAsia="zh-CN"/>
        </w:rPr>
        <w:t>桶装饮用水</w:t>
      </w:r>
      <w:r>
        <w:rPr>
          <w:rFonts w:hint="eastAsia" w:ascii="仿宋" w:hAnsi="仿宋" w:eastAsia="仿宋" w:cs="仿宋"/>
          <w:color w:val="000000"/>
          <w:sz w:val="24"/>
          <w:szCs w:val="24"/>
          <w:highlight w:val="none"/>
        </w:rPr>
        <w:t>质量标准必须符合《中华人民共和国食品卫生法》的规定,且满足包括但不限于：GB8537—2018《食品安全国家标准饮用天然矿泉水》、GB19298-2014《食品安全国家标准包装饮用水》。对于饮用天然矿泉水，其水源应有相关管理部门的鉴定和批准开采的文件，</w:t>
      </w:r>
      <w:r>
        <w:rPr>
          <w:rFonts w:hint="eastAsia" w:ascii="仿宋" w:hAnsi="仿宋" w:eastAsia="仿宋" w:cs="仿宋"/>
          <w:sz w:val="24"/>
          <w:lang w:val="en-US" w:eastAsia="zh-CN"/>
        </w:rPr>
        <w:t>如</w:t>
      </w:r>
      <w:r>
        <w:rPr>
          <w:rFonts w:hint="eastAsia" w:ascii="仿宋" w:hAnsi="仿宋" w:eastAsia="仿宋" w:cs="仿宋"/>
          <w:sz w:val="24"/>
        </w:rPr>
        <w:t>采矿许可证、取水证</w:t>
      </w:r>
      <w:r>
        <w:rPr>
          <w:rFonts w:hint="eastAsia" w:ascii="仿宋" w:hAnsi="仿宋" w:eastAsia="仿宋" w:cs="仿宋"/>
          <w:sz w:val="24"/>
          <w:lang w:val="en-US" w:eastAsia="zh-CN"/>
        </w:rPr>
        <w:t>等</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须于每季度向</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提供市级或以上相关权威检测机构出具的产品质量合格检验报告，防止劣质</w:t>
      </w:r>
      <w:r>
        <w:rPr>
          <w:rFonts w:hint="eastAsia" w:ascii="仿宋" w:hAnsi="仿宋" w:eastAsia="仿宋" w:cs="仿宋"/>
          <w:color w:val="auto"/>
          <w:sz w:val="24"/>
          <w:szCs w:val="24"/>
          <w:highlight w:val="none"/>
          <w:lang w:val="en-US" w:eastAsia="zh-CN"/>
        </w:rPr>
        <w:t>桶装饮用水</w:t>
      </w:r>
      <w:r>
        <w:rPr>
          <w:rFonts w:hint="eastAsia" w:ascii="仿宋" w:hAnsi="仿宋" w:eastAsia="仿宋" w:cs="仿宋"/>
          <w:color w:val="000000"/>
          <w:sz w:val="24"/>
          <w:szCs w:val="24"/>
          <w:highlight w:val="none"/>
        </w:rPr>
        <w:t>进入</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院区。</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3.乙方</w:t>
      </w:r>
      <w:r>
        <w:rPr>
          <w:rFonts w:hint="eastAsia" w:ascii="仿宋" w:hAnsi="仿宋" w:eastAsia="仿宋" w:cs="仿宋"/>
          <w:color w:val="000000"/>
          <w:sz w:val="24"/>
          <w:szCs w:val="24"/>
          <w:highlight w:val="none"/>
        </w:rPr>
        <w:t>所供饮用水桶和盖须符合国家有关卫生标准，其中饮用水桶必须是达到卫生要求的PC桶，且达到原厂产品的技术参数标准。</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须负责对储存水量进行控制，向</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提供的桶装饮用水日期不得超过一个月，保证新鲜。</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六、结算方式</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桶装饮用水、瓶装饮用水、饮水机：</w:t>
      </w:r>
      <w:r>
        <w:rPr>
          <w:rFonts w:hint="eastAsia" w:ascii="仿宋" w:hAnsi="仿宋" w:eastAsia="仿宋" w:cs="仿宋"/>
          <w:color w:val="000000"/>
          <w:sz w:val="24"/>
          <w:szCs w:val="24"/>
          <w:highlight w:val="none"/>
        </w:rPr>
        <w:t>每月结算一次。根据</w:t>
      </w:r>
      <w:r>
        <w:rPr>
          <w:rFonts w:hint="eastAsia" w:ascii="仿宋" w:hAnsi="仿宋" w:eastAsia="仿宋" w:cs="仿宋"/>
          <w:color w:val="000000"/>
          <w:sz w:val="24"/>
          <w:szCs w:val="24"/>
          <w:highlight w:val="none"/>
          <w:lang w:val="en-US" w:eastAsia="zh-CN"/>
        </w:rPr>
        <w:t>合同</w:t>
      </w:r>
      <w:r>
        <w:rPr>
          <w:rFonts w:hint="eastAsia" w:ascii="仿宋" w:hAnsi="仿宋" w:eastAsia="仿宋" w:cs="仿宋"/>
          <w:color w:val="000000"/>
          <w:sz w:val="24"/>
          <w:szCs w:val="24"/>
          <w:highlight w:val="none"/>
        </w:rPr>
        <w:t>单价，按</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需求的实际采购数量办理结算手续。</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按照</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订单要求将所有货物送达指定地点，货物数量以</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使用科室验收合格为准。</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每次送</w:t>
      </w:r>
      <w:r>
        <w:rPr>
          <w:rFonts w:hint="eastAsia" w:ascii="仿宋" w:hAnsi="仿宋" w:eastAsia="仿宋" w:cs="仿宋"/>
          <w:color w:val="000000"/>
          <w:sz w:val="24"/>
          <w:szCs w:val="24"/>
          <w:highlight w:val="none"/>
          <w:lang w:val="en-US" w:eastAsia="zh-CN"/>
        </w:rPr>
        <w:t>桶装饮用水</w:t>
      </w:r>
      <w:r>
        <w:rPr>
          <w:rFonts w:hint="eastAsia" w:ascii="仿宋" w:hAnsi="仿宋" w:eastAsia="仿宋" w:cs="仿宋"/>
          <w:color w:val="000000"/>
          <w:sz w:val="24"/>
          <w:szCs w:val="24"/>
          <w:highlight w:val="none"/>
        </w:rPr>
        <w:t>到</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使用科室后，其配送人员会向</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使用科室领取相应数量的饮用水票。</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每月末凭饮用水票和正式发票到</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总务库房办理款项结算，并向</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提出付款申请。</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在收到发票后60天内向</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支付结算款项。</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4、发票必须当面交给</w:t>
      </w:r>
      <w:r>
        <w:rPr>
          <w:rFonts w:hint="eastAsia" w:ascii="仿宋" w:hAnsi="仿宋" w:eastAsia="仿宋" w:cs="仿宋"/>
          <w:color w:val="000000"/>
          <w:sz w:val="24"/>
          <w:szCs w:val="24"/>
          <w:highlight w:val="none"/>
          <w:lang w:val="en-US" w:eastAsia="zh-CN"/>
        </w:rPr>
        <w:t>甲方</w:t>
      </w:r>
      <w:r>
        <w:rPr>
          <w:rFonts w:hint="eastAsia" w:ascii="仿宋" w:hAnsi="仿宋" w:eastAsia="仿宋" w:cs="仿宋"/>
          <w:color w:val="000000"/>
          <w:sz w:val="24"/>
          <w:szCs w:val="24"/>
          <w:highlight w:val="none"/>
        </w:rPr>
        <w:t>经办人签收，不接受邮寄。</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5、付款方式：采用银行</w:t>
      </w:r>
      <w:r>
        <w:rPr>
          <w:rFonts w:hint="eastAsia" w:ascii="仿宋" w:hAnsi="仿宋" w:eastAsia="仿宋" w:cs="仿宋"/>
          <w:sz w:val="24"/>
          <w:lang w:val="en-US" w:eastAsia="zh-CN"/>
        </w:rPr>
        <w:t>转账</w:t>
      </w:r>
      <w:r>
        <w:rPr>
          <w:rFonts w:hint="eastAsia" w:ascii="仿宋" w:hAnsi="仿宋" w:eastAsia="仿宋" w:cs="仿宋"/>
          <w:color w:val="000000"/>
          <w:sz w:val="24"/>
          <w:szCs w:val="24"/>
          <w:highlight w:val="none"/>
        </w:rPr>
        <w:t>方式</w:t>
      </w:r>
      <w:r>
        <w:rPr>
          <w:rFonts w:hint="eastAsia" w:ascii="仿宋" w:hAnsi="仿宋" w:eastAsia="仿宋" w:cs="仿宋"/>
          <w:color w:val="000000"/>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七</w:t>
      </w:r>
      <w:r>
        <w:rPr>
          <w:rFonts w:hint="eastAsia" w:ascii="仿宋" w:hAnsi="仿宋" w:eastAsia="仿宋" w:cs="仿宋"/>
          <w:color w:val="000000"/>
          <w:sz w:val="24"/>
          <w:szCs w:val="24"/>
          <w:highlight w:val="none"/>
        </w:rPr>
        <w:t>、服务</w:t>
      </w:r>
      <w:r>
        <w:rPr>
          <w:rFonts w:hint="eastAsia" w:ascii="仿宋" w:hAnsi="仿宋" w:eastAsia="仿宋" w:cs="仿宋"/>
          <w:color w:val="000000"/>
          <w:sz w:val="24"/>
          <w:szCs w:val="24"/>
          <w:highlight w:val="none"/>
          <w:lang w:val="en-US" w:eastAsia="zh-CN"/>
        </w:rPr>
        <w:t>要求</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32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乙方必须做好配送计划，保证医院每一个科室及病区的正常饮水；配合医院合理调配送货时间和使用电梯，错开电梯高峰时间段（上下班高峰时间）送水，保证不影响医院业务工作正常运行的情况下，将饮用水直接送达到院内各相关科室。配送货产生的费用已包含在响应报价中；如遇紧急情况，乙方必须要全力配合甲方要求。</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32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2.每天配送，接到甲方送水订单后24小时内送水。（国家法定节假日或紧急情况除外）</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320" w:lineRule="exact"/>
        <w:ind w:left="0" w:leftChars="0" w:firstLine="480" w:firstLineChars="200"/>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3.乙方应提供合理数量的空桶给甲方周转使用，以满足甲方的要求为止。乙方自行负责空桶数量的登记和管理。项目期内非故意破坏、遗失等原因导致空桶损失，乙方无偿接受免医院赔付的空桶</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个。</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32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4.乙方在配送服务中，应保证送水数量准确，送水配送人员队伍稳定，配送人员衣着整齐且按甲方要求统一佩戴工作牌，服从甲方管理工作，不得做出有损甲方形象的行为。</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32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5.乙方所有送水配送人员必须持有健康证。</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32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6.如因乙方配送人员态度问题引起投诉的，甲方将责令乙方整改，如整改效果不明显，甲方有权要求乙方更换配送人员。</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320" w:lineRule="exact"/>
        <w:ind w:left="0" w:leftChars="0" w:firstLine="480" w:firstLineChars="200"/>
        <w:jc w:val="left"/>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en-US" w:eastAsia="zh-CN"/>
        </w:rPr>
        <w:t>7.乙方为甲方提供多个订水渠道，安排专人对接和处理订单信息，保证渠道畅通，订水渠道包括：</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八</w:t>
      </w:r>
      <w:r>
        <w:rPr>
          <w:rFonts w:hint="eastAsia" w:ascii="仿宋" w:hAnsi="仿宋" w:eastAsia="仿宋" w:cs="仿宋"/>
          <w:color w:val="000000"/>
          <w:sz w:val="24"/>
          <w:szCs w:val="24"/>
          <w:highlight w:val="none"/>
        </w:rPr>
        <w:t>、双方责任</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甲方有按时与乙方结算货款的义务</w:t>
      </w:r>
      <w:r>
        <w:rPr>
          <w:rFonts w:hint="eastAsia" w:ascii="仿宋" w:hAnsi="仿宋" w:eastAsia="仿宋" w:cs="仿宋"/>
          <w:color w:val="000000"/>
          <w:sz w:val="24"/>
          <w:szCs w:val="24"/>
          <w:highlight w:val="none"/>
          <w:lang w:eastAsia="zh-CN"/>
        </w:rPr>
        <w:t>，</w:t>
      </w:r>
      <w:r>
        <w:rPr>
          <w:rFonts w:hint="eastAsia" w:ascii="仿宋" w:hAnsi="仿宋" w:eastAsia="仿宋" w:cs="仿宋"/>
          <w:b w:val="0"/>
          <w:bCs w:val="0"/>
          <w:color w:val="auto"/>
          <w:sz w:val="24"/>
          <w:szCs w:val="24"/>
          <w:highlight w:val="none"/>
          <w:lang w:val="en-US" w:eastAsia="zh-CN"/>
        </w:rPr>
        <w:t>产品安全责任由</w:t>
      </w:r>
      <w:r>
        <w:rPr>
          <w:rFonts w:hint="eastAsia" w:ascii="仿宋" w:hAnsi="仿宋" w:eastAsia="仿宋" w:cs="仿宋"/>
          <w:color w:val="000000"/>
          <w:sz w:val="24"/>
          <w:szCs w:val="24"/>
          <w:highlight w:val="none"/>
        </w:rPr>
        <w:t>乙方</w:t>
      </w:r>
      <w:r>
        <w:rPr>
          <w:rFonts w:hint="eastAsia" w:ascii="仿宋" w:hAnsi="仿宋" w:eastAsia="仿宋" w:cs="仿宋"/>
          <w:b w:val="0"/>
          <w:bCs w:val="0"/>
          <w:color w:val="auto"/>
          <w:sz w:val="24"/>
          <w:szCs w:val="24"/>
          <w:highlight w:val="none"/>
          <w:lang w:val="en-US" w:eastAsia="zh-CN"/>
        </w:rPr>
        <w:t>负责。</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乙方未能按时交货，每拖延一天，须向甲方支付合同</w:t>
      </w:r>
      <w:r>
        <w:rPr>
          <w:rFonts w:hint="eastAsia" w:ascii="仿宋" w:hAnsi="仿宋" w:eastAsia="仿宋" w:cs="仿宋"/>
          <w:color w:val="000000"/>
          <w:sz w:val="24"/>
          <w:szCs w:val="24"/>
          <w:highlight w:val="none"/>
          <w:lang w:val="en-US" w:eastAsia="zh-CN"/>
        </w:rPr>
        <w:t>暂定</w:t>
      </w:r>
      <w:r>
        <w:rPr>
          <w:rFonts w:hint="eastAsia" w:ascii="仿宋" w:hAnsi="仿宋" w:eastAsia="仿宋" w:cs="仿宋"/>
          <w:color w:val="000000"/>
          <w:sz w:val="24"/>
          <w:szCs w:val="24"/>
          <w:highlight w:val="none"/>
        </w:rPr>
        <w:t>金额5‰的违约金。</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甲方无正当理由拒收货物的，甲方</w:t>
      </w:r>
      <w:r>
        <w:rPr>
          <w:rFonts w:hint="eastAsia" w:ascii="仿宋" w:hAnsi="仿宋" w:eastAsia="仿宋" w:cs="仿宋"/>
          <w:color w:val="000000"/>
          <w:sz w:val="24"/>
          <w:szCs w:val="24"/>
          <w:highlight w:val="none"/>
          <w:lang w:val="en-US" w:eastAsia="zh-CN"/>
        </w:rPr>
        <w:t>须</w:t>
      </w:r>
      <w:r>
        <w:rPr>
          <w:rFonts w:hint="eastAsia" w:ascii="仿宋" w:hAnsi="仿宋" w:eastAsia="仿宋" w:cs="仿宋"/>
          <w:color w:val="000000"/>
          <w:sz w:val="24"/>
          <w:szCs w:val="24"/>
          <w:highlight w:val="none"/>
        </w:rPr>
        <w:t>向乙方支付合同</w:t>
      </w:r>
      <w:r>
        <w:rPr>
          <w:rFonts w:hint="eastAsia" w:ascii="仿宋" w:hAnsi="仿宋" w:eastAsia="仿宋" w:cs="仿宋"/>
          <w:color w:val="000000"/>
          <w:sz w:val="24"/>
          <w:szCs w:val="24"/>
          <w:highlight w:val="none"/>
          <w:lang w:val="en-US" w:eastAsia="zh-CN"/>
        </w:rPr>
        <w:t>暂定</w:t>
      </w:r>
      <w:r>
        <w:rPr>
          <w:rFonts w:hint="eastAsia" w:ascii="仿宋" w:hAnsi="仿宋" w:eastAsia="仿宋" w:cs="仿宋"/>
          <w:color w:val="000000"/>
          <w:sz w:val="24"/>
          <w:szCs w:val="24"/>
          <w:highlight w:val="none"/>
        </w:rPr>
        <w:t>金额5‰的违约金。</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按合同对货物进行认真验收，</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所提供的产品（规格、生产厂家、质量、品牌等）不符合或达不到</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所规定要求的，</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必须无条件退</w:t>
      </w:r>
      <w:r>
        <w:rPr>
          <w:rFonts w:hint="eastAsia" w:ascii="仿宋" w:hAnsi="仿宋" w:eastAsia="仿宋" w:cs="仿宋"/>
          <w:color w:val="000000"/>
          <w:sz w:val="24"/>
          <w:szCs w:val="24"/>
          <w:highlight w:val="none"/>
          <w:lang w:val="en-US" w:eastAsia="zh-CN"/>
        </w:rPr>
        <w:t>换</w:t>
      </w:r>
      <w:r>
        <w:rPr>
          <w:rFonts w:hint="eastAsia" w:ascii="仿宋" w:hAnsi="仿宋" w:eastAsia="仿宋" w:cs="仿宋"/>
          <w:color w:val="000000"/>
          <w:sz w:val="24"/>
          <w:szCs w:val="24"/>
          <w:highlight w:val="none"/>
        </w:rPr>
        <w:t>货；</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未能履行</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文件和合同所定事项, 或供应不合格的、假冒伪劣、以次充好的商品，</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退</w:t>
      </w:r>
      <w:r>
        <w:rPr>
          <w:rFonts w:hint="eastAsia" w:ascii="仿宋" w:hAnsi="仿宋" w:eastAsia="仿宋" w:cs="仿宋"/>
          <w:color w:val="000000"/>
          <w:sz w:val="24"/>
          <w:szCs w:val="24"/>
          <w:highlight w:val="none"/>
          <w:lang w:val="en-US" w:eastAsia="zh-CN"/>
        </w:rPr>
        <w:t>换</w:t>
      </w:r>
      <w:r>
        <w:rPr>
          <w:rFonts w:hint="eastAsia" w:ascii="仿宋" w:hAnsi="仿宋" w:eastAsia="仿宋" w:cs="仿宋"/>
          <w:color w:val="000000"/>
          <w:sz w:val="24"/>
          <w:szCs w:val="24"/>
          <w:highlight w:val="none"/>
        </w:rPr>
        <w:t>货后将记录在案，情节严重的可取消其供应资格。</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乙方除不可抗力外，不得因其他任何理由</w:t>
      </w:r>
      <w:r>
        <w:rPr>
          <w:rFonts w:hint="eastAsia" w:ascii="仿宋" w:hAnsi="仿宋" w:eastAsia="仿宋" w:cs="仿宋"/>
          <w:color w:val="000000"/>
          <w:sz w:val="24"/>
          <w:szCs w:val="24"/>
          <w:highlight w:val="none"/>
          <w:lang w:val="en-US" w:eastAsia="zh-CN"/>
        </w:rPr>
        <w:t>拒绝</w:t>
      </w:r>
      <w:r>
        <w:rPr>
          <w:rFonts w:hint="eastAsia" w:ascii="仿宋" w:hAnsi="仿宋" w:eastAsia="仿宋" w:cs="仿宋"/>
          <w:color w:val="000000"/>
          <w:sz w:val="24"/>
          <w:szCs w:val="24"/>
          <w:highlight w:val="none"/>
        </w:rPr>
        <w:t>送货。因乙方原因未能交付货物的（甲方</w:t>
      </w:r>
      <w:r>
        <w:rPr>
          <w:rFonts w:hint="eastAsia" w:ascii="仿宋" w:hAnsi="仿宋" w:eastAsia="仿宋" w:cs="仿宋"/>
          <w:color w:val="000000"/>
          <w:sz w:val="24"/>
          <w:szCs w:val="24"/>
          <w:highlight w:val="none"/>
          <w:lang w:val="en-US" w:eastAsia="zh-CN"/>
        </w:rPr>
        <w:t>原因造成</w:t>
      </w:r>
      <w:r>
        <w:rPr>
          <w:rFonts w:hint="eastAsia" w:ascii="仿宋" w:hAnsi="仿宋" w:eastAsia="仿宋" w:cs="仿宋"/>
          <w:color w:val="000000"/>
          <w:sz w:val="24"/>
          <w:szCs w:val="24"/>
          <w:highlight w:val="none"/>
        </w:rPr>
        <w:t>的除外），乙方须承担由此产生的一切损失和费用</w:t>
      </w:r>
      <w:r>
        <w:rPr>
          <w:rFonts w:hint="eastAsia" w:ascii="仿宋" w:hAnsi="仿宋" w:eastAsia="仿宋" w:cs="仿宋"/>
          <w:b w:val="0"/>
          <w:bCs w:val="0"/>
          <w:color w:val="auto"/>
          <w:sz w:val="24"/>
          <w:szCs w:val="24"/>
          <w:highlight w:val="none"/>
          <w:lang w:val="en-US" w:eastAsia="zh-CN"/>
        </w:rPr>
        <w:t>，情节严重的可取消</w:t>
      </w:r>
      <w:r>
        <w:rPr>
          <w:rFonts w:hint="eastAsia" w:ascii="仿宋" w:hAnsi="仿宋" w:eastAsia="仿宋" w:cs="仿宋"/>
          <w:color w:val="000000"/>
          <w:sz w:val="24"/>
          <w:szCs w:val="24"/>
          <w:highlight w:val="none"/>
        </w:rPr>
        <w:t>乙方</w:t>
      </w:r>
      <w:r>
        <w:rPr>
          <w:rFonts w:hint="eastAsia" w:ascii="仿宋" w:hAnsi="仿宋" w:eastAsia="仿宋" w:cs="仿宋"/>
          <w:b w:val="0"/>
          <w:bCs w:val="0"/>
          <w:color w:val="auto"/>
          <w:sz w:val="24"/>
          <w:szCs w:val="24"/>
          <w:highlight w:val="none"/>
          <w:lang w:val="en-US" w:eastAsia="zh-CN"/>
        </w:rPr>
        <w:t>供应资格。</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eastAsia="zh-CN"/>
        </w:rPr>
        <w:t>其它违约责任按合同其他条款约定及《中华人民共和国民法典》规定处理。</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九、</w:t>
      </w:r>
      <w:r>
        <w:rPr>
          <w:rFonts w:hint="eastAsia" w:ascii="仿宋" w:hAnsi="仿宋" w:eastAsia="仿宋" w:cs="仿宋"/>
          <w:color w:val="000000"/>
          <w:sz w:val="24"/>
          <w:szCs w:val="24"/>
          <w:highlight w:val="none"/>
        </w:rPr>
        <w:t>索赔</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如因合同</w:t>
      </w:r>
      <w:r>
        <w:rPr>
          <w:rFonts w:hint="eastAsia" w:ascii="仿宋" w:hAnsi="仿宋" w:eastAsia="仿宋" w:cs="仿宋"/>
          <w:color w:val="000000"/>
          <w:sz w:val="24"/>
          <w:szCs w:val="24"/>
          <w:highlight w:val="none"/>
          <w:lang w:val="en-US" w:eastAsia="zh-CN"/>
        </w:rPr>
        <w:t>货物</w:t>
      </w:r>
      <w:r>
        <w:rPr>
          <w:rFonts w:hint="eastAsia" w:ascii="仿宋" w:hAnsi="仿宋" w:eastAsia="仿宋" w:cs="仿宋"/>
          <w:color w:val="000000"/>
          <w:sz w:val="24"/>
          <w:szCs w:val="24"/>
          <w:highlight w:val="none"/>
        </w:rPr>
        <w:t>的质量有异议，有权根据有关</w:t>
      </w:r>
      <w:r>
        <w:rPr>
          <w:rFonts w:hint="eastAsia" w:ascii="仿宋" w:hAnsi="仿宋" w:eastAsia="仿宋" w:cs="仿宋"/>
          <w:color w:val="000000"/>
          <w:sz w:val="24"/>
          <w:szCs w:val="24"/>
          <w:highlight w:val="none"/>
          <w:lang w:val="en-US" w:eastAsia="zh-CN"/>
        </w:rPr>
        <w:t>权威机构</w:t>
      </w:r>
      <w:r>
        <w:rPr>
          <w:rFonts w:hint="eastAsia" w:ascii="仿宋" w:hAnsi="仿宋" w:eastAsia="仿宋" w:cs="仿宋"/>
          <w:color w:val="000000"/>
          <w:sz w:val="24"/>
          <w:szCs w:val="24"/>
          <w:highlight w:val="none"/>
        </w:rPr>
        <w:t>的检验结果向乙方提出索赔。乙方的供水质量如未达到国家有关卫生免疫标准，甲方有权向乙方索赔因此造成的经济损失。</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在合同执行期间，如果乙方对甲方提出的索赔</w:t>
      </w:r>
      <w:r>
        <w:rPr>
          <w:rFonts w:hint="eastAsia" w:ascii="仿宋" w:hAnsi="仿宋" w:eastAsia="仿宋" w:cs="仿宋"/>
          <w:color w:val="000000"/>
          <w:sz w:val="24"/>
          <w:szCs w:val="24"/>
          <w:highlight w:val="none"/>
          <w:lang w:val="en-US" w:eastAsia="zh-CN"/>
        </w:rPr>
        <w:t>事宜</w:t>
      </w:r>
      <w:r>
        <w:rPr>
          <w:rFonts w:hint="eastAsia" w:ascii="仿宋" w:hAnsi="仿宋" w:eastAsia="仿宋" w:cs="仿宋"/>
          <w:color w:val="000000"/>
          <w:sz w:val="24"/>
          <w:szCs w:val="24"/>
          <w:highlight w:val="none"/>
        </w:rPr>
        <w:t>负有责任</w:t>
      </w:r>
      <w:r>
        <w:rPr>
          <w:rFonts w:hint="eastAsia" w:ascii="仿宋" w:hAnsi="仿宋" w:eastAsia="仿宋" w:cs="仿宋"/>
          <w:color w:val="000000"/>
          <w:sz w:val="24"/>
          <w:szCs w:val="24"/>
          <w:highlight w:val="none"/>
          <w:lang w:eastAsia="zh-CN"/>
        </w:rPr>
        <w:t>的</w:t>
      </w:r>
      <w:r>
        <w:rPr>
          <w:rFonts w:hint="eastAsia" w:ascii="仿宋" w:hAnsi="仿宋" w:eastAsia="仿宋" w:cs="仿宋"/>
          <w:color w:val="000000"/>
          <w:sz w:val="24"/>
          <w:szCs w:val="24"/>
          <w:highlight w:val="none"/>
        </w:rPr>
        <w:t>，乙方应按照甲方同意的下列一种或多种方式解决索赔事宜</w:t>
      </w:r>
      <w:r>
        <w:rPr>
          <w:rFonts w:hint="eastAsia" w:ascii="仿宋" w:hAnsi="仿宋" w:eastAsia="仿宋" w:cs="仿宋"/>
          <w:color w:val="000000"/>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1）乙方同意退货，按合同规定的</w:t>
      </w:r>
      <w:r>
        <w:rPr>
          <w:rFonts w:hint="eastAsia" w:ascii="仿宋" w:hAnsi="仿宋" w:eastAsia="仿宋" w:cs="仿宋"/>
          <w:color w:val="000000"/>
          <w:sz w:val="24"/>
          <w:szCs w:val="24"/>
          <w:highlight w:val="none"/>
          <w:lang w:val="en-US" w:eastAsia="zh-CN"/>
        </w:rPr>
        <w:t>对应</w:t>
      </w:r>
      <w:r>
        <w:rPr>
          <w:rFonts w:hint="eastAsia" w:ascii="仿宋" w:hAnsi="仿宋" w:eastAsia="仿宋" w:cs="仿宋"/>
          <w:color w:val="000000"/>
          <w:sz w:val="24"/>
          <w:szCs w:val="24"/>
          <w:highlight w:val="none"/>
        </w:rPr>
        <w:t>货款退还给甲方，并承担</w:t>
      </w:r>
      <w:r>
        <w:rPr>
          <w:rFonts w:hint="eastAsia" w:ascii="仿宋" w:hAnsi="仿宋" w:eastAsia="仿宋" w:cs="仿宋"/>
          <w:color w:val="000000"/>
          <w:sz w:val="24"/>
          <w:szCs w:val="24"/>
          <w:highlight w:val="none"/>
          <w:lang w:val="en-US" w:eastAsia="zh-CN"/>
        </w:rPr>
        <w:t>相应违约责任</w:t>
      </w:r>
      <w:r>
        <w:rPr>
          <w:rFonts w:hint="eastAsia" w:ascii="仿宋" w:hAnsi="仿宋" w:eastAsia="仿宋" w:cs="仿宋"/>
          <w:color w:val="000000"/>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2）根据</w:t>
      </w:r>
      <w:r>
        <w:rPr>
          <w:rFonts w:hint="eastAsia" w:ascii="仿宋" w:hAnsi="仿宋" w:eastAsia="仿宋" w:cs="仿宋"/>
          <w:color w:val="000000"/>
          <w:sz w:val="24"/>
          <w:szCs w:val="24"/>
          <w:highlight w:val="none"/>
          <w:lang w:val="en-US" w:eastAsia="zh-CN"/>
        </w:rPr>
        <w:t>乙方所供</w:t>
      </w:r>
      <w:r>
        <w:rPr>
          <w:rFonts w:hint="eastAsia" w:ascii="仿宋" w:hAnsi="仿宋" w:eastAsia="仿宋" w:cs="仿宋"/>
          <w:color w:val="000000"/>
          <w:sz w:val="24"/>
          <w:szCs w:val="24"/>
          <w:highlight w:val="none"/>
        </w:rPr>
        <w:t>货物</w:t>
      </w:r>
      <w:r>
        <w:rPr>
          <w:rFonts w:hint="eastAsia" w:ascii="仿宋" w:hAnsi="仿宋" w:eastAsia="仿宋" w:cs="仿宋"/>
          <w:color w:val="000000"/>
          <w:sz w:val="24"/>
          <w:szCs w:val="24"/>
          <w:highlight w:val="none"/>
          <w:lang w:eastAsia="zh-CN"/>
        </w:rPr>
        <w:t>的</w:t>
      </w:r>
      <w:r>
        <w:rPr>
          <w:rFonts w:hint="eastAsia" w:ascii="仿宋" w:hAnsi="仿宋" w:eastAsia="仿宋" w:cs="仿宋"/>
          <w:color w:val="000000"/>
          <w:sz w:val="24"/>
          <w:szCs w:val="24"/>
          <w:highlight w:val="none"/>
        </w:rPr>
        <w:t>低劣、损坏程度以及甲方所遭受损失的数额，甲乙双方商定降低货物的价格，</w:t>
      </w:r>
      <w:r>
        <w:rPr>
          <w:rFonts w:hint="eastAsia" w:ascii="仿宋" w:hAnsi="仿宋" w:eastAsia="仿宋" w:cs="仿宋"/>
          <w:color w:val="000000"/>
          <w:sz w:val="24"/>
          <w:szCs w:val="24"/>
          <w:highlight w:val="none"/>
          <w:lang w:val="en-US" w:eastAsia="zh-CN"/>
        </w:rPr>
        <w:t>乙方</w:t>
      </w:r>
      <w:r>
        <w:rPr>
          <w:rFonts w:hint="eastAsia" w:ascii="仿宋" w:hAnsi="仿宋" w:eastAsia="仿宋" w:cs="仿宋"/>
          <w:color w:val="000000"/>
          <w:sz w:val="24"/>
          <w:szCs w:val="24"/>
          <w:highlight w:val="none"/>
        </w:rPr>
        <w:t>承担</w:t>
      </w:r>
      <w:r>
        <w:rPr>
          <w:rFonts w:hint="eastAsia" w:ascii="仿宋" w:hAnsi="仿宋" w:eastAsia="仿宋" w:cs="仿宋"/>
          <w:color w:val="000000"/>
          <w:sz w:val="24"/>
          <w:szCs w:val="24"/>
          <w:highlight w:val="none"/>
          <w:lang w:val="en-US" w:eastAsia="zh-CN"/>
        </w:rPr>
        <w:t>相应违约责任</w:t>
      </w:r>
      <w:r>
        <w:rPr>
          <w:rFonts w:hint="eastAsia" w:ascii="仿宋" w:hAnsi="仿宋" w:eastAsia="仿宋" w:cs="仿宋"/>
          <w:color w:val="000000"/>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3）</w:t>
      </w:r>
      <w:r>
        <w:rPr>
          <w:rFonts w:hint="eastAsia" w:ascii="仿宋" w:hAnsi="仿宋" w:eastAsia="仿宋" w:cs="仿宋"/>
          <w:color w:val="000000"/>
          <w:sz w:val="24"/>
          <w:szCs w:val="24"/>
          <w:highlight w:val="none"/>
          <w:lang w:val="en-US" w:eastAsia="zh-CN"/>
        </w:rPr>
        <w:t>乙方如需更换或修补有缺陷的部分立式饮水机</w:t>
      </w:r>
      <w:r>
        <w:rPr>
          <w:rFonts w:hint="eastAsia" w:ascii="仿宋" w:hAnsi="仿宋" w:eastAsia="仿宋" w:cs="仿宋"/>
          <w:color w:val="000000"/>
          <w:sz w:val="24"/>
          <w:szCs w:val="24"/>
          <w:highlight w:val="none"/>
        </w:rPr>
        <w:t>，乙方应相应延长整机免费保修期。</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）如果在甲方发出索赔通知后30天内，乙方未作答复，上述索赔应视为已被乙方接受。</w:t>
      </w:r>
      <w:r>
        <w:rPr>
          <w:rFonts w:hint="eastAsia" w:ascii="仿宋" w:hAnsi="仿宋" w:eastAsia="仿宋" w:cs="仿宋"/>
          <w:color w:val="000000"/>
          <w:sz w:val="24"/>
          <w:szCs w:val="24"/>
          <w:highlight w:val="none"/>
          <w:lang w:val="en-US" w:eastAsia="zh-CN"/>
        </w:rPr>
        <w:t>如需扣款的，</w:t>
      </w:r>
      <w:r>
        <w:rPr>
          <w:rFonts w:hint="eastAsia" w:ascii="仿宋" w:hAnsi="仿宋" w:eastAsia="仿宋" w:cs="仿宋"/>
          <w:color w:val="000000"/>
          <w:sz w:val="24"/>
          <w:szCs w:val="24"/>
          <w:highlight w:val="none"/>
        </w:rPr>
        <w:t>甲方将从</w:t>
      </w:r>
      <w:r>
        <w:rPr>
          <w:rFonts w:hint="eastAsia" w:ascii="仿宋" w:hAnsi="仿宋" w:eastAsia="仿宋" w:cs="仿宋"/>
          <w:color w:val="000000"/>
          <w:sz w:val="24"/>
          <w:szCs w:val="24"/>
          <w:highlight w:val="none"/>
          <w:lang w:val="en-US" w:eastAsia="zh-CN"/>
        </w:rPr>
        <w:t>结算</w:t>
      </w:r>
      <w:r>
        <w:rPr>
          <w:rFonts w:hint="eastAsia" w:ascii="仿宋" w:hAnsi="仿宋" w:eastAsia="仿宋" w:cs="仿宋"/>
          <w:color w:val="000000"/>
          <w:sz w:val="24"/>
          <w:szCs w:val="24"/>
          <w:highlight w:val="none"/>
        </w:rPr>
        <w:t>款项中扣回索赔金额。如果</w:t>
      </w:r>
      <w:r>
        <w:rPr>
          <w:rFonts w:hint="eastAsia" w:ascii="仿宋" w:hAnsi="仿宋" w:eastAsia="仿宋" w:cs="仿宋"/>
          <w:color w:val="000000"/>
          <w:sz w:val="24"/>
          <w:szCs w:val="24"/>
          <w:highlight w:val="none"/>
          <w:lang w:val="en-US" w:eastAsia="zh-CN"/>
        </w:rPr>
        <w:t>结算</w:t>
      </w:r>
      <w:r>
        <w:rPr>
          <w:rFonts w:hint="eastAsia" w:ascii="仿宋" w:hAnsi="仿宋" w:eastAsia="仿宋" w:cs="仿宋"/>
          <w:color w:val="000000"/>
          <w:sz w:val="24"/>
          <w:szCs w:val="24"/>
          <w:highlight w:val="none"/>
        </w:rPr>
        <w:t>金额不足以补偿索赔金额</w:t>
      </w:r>
      <w:r>
        <w:rPr>
          <w:rFonts w:hint="eastAsia" w:ascii="仿宋" w:hAnsi="仿宋" w:eastAsia="仿宋" w:cs="仿宋"/>
          <w:color w:val="000000"/>
          <w:sz w:val="24"/>
          <w:szCs w:val="24"/>
          <w:highlight w:val="none"/>
          <w:lang w:eastAsia="zh-CN"/>
        </w:rPr>
        <w:t>的</w:t>
      </w:r>
      <w:r>
        <w:rPr>
          <w:rFonts w:hint="eastAsia" w:ascii="仿宋" w:hAnsi="仿宋" w:eastAsia="仿宋" w:cs="仿宋"/>
          <w:color w:val="000000"/>
          <w:sz w:val="24"/>
          <w:szCs w:val="24"/>
          <w:highlight w:val="none"/>
        </w:rPr>
        <w:t>，乙方</w:t>
      </w:r>
      <w:r>
        <w:rPr>
          <w:rFonts w:hint="eastAsia" w:ascii="仿宋" w:hAnsi="仿宋" w:eastAsia="仿宋" w:cs="仿宋"/>
          <w:color w:val="000000"/>
          <w:sz w:val="24"/>
          <w:szCs w:val="24"/>
          <w:highlight w:val="none"/>
          <w:lang w:val="en-US" w:eastAsia="zh-CN"/>
        </w:rPr>
        <w:t>应向甲方</w:t>
      </w:r>
      <w:r>
        <w:rPr>
          <w:rFonts w:hint="eastAsia" w:ascii="仿宋" w:hAnsi="仿宋" w:eastAsia="仿宋" w:cs="仿宋"/>
          <w:color w:val="000000"/>
          <w:sz w:val="24"/>
          <w:szCs w:val="24"/>
          <w:highlight w:val="none"/>
        </w:rPr>
        <w:t>补偿不足部分</w:t>
      </w:r>
      <w:r>
        <w:rPr>
          <w:rFonts w:hint="eastAsia" w:ascii="仿宋" w:hAnsi="仿宋" w:eastAsia="仿宋" w:cs="仿宋"/>
          <w:color w:val="000000"/>
          <w:sz w:val="24"/>
          <w:szCs w:val="24"/>
          <w:highlight w:val="none"/>
          <w:lang w:eastAsia="zh-CN"/>
        </w:rPr>
        <w:t>的</w:t>
      </w:r>
      <w:r>
        <w:rPr>
          <w:rFonts w:hint="eastAsia" w:ascii="仿宋" w:hAnsi="仿宋" w:eastAsia="仿宋" w:cs="仿宋"/>
          <w:color w:val="000000"/>
          <w:sz w:val="24"/>
          <w:szCs w:val="24"/>
          <w:highlight w:val="none"/>
          <w:lang w:val="en-US" w:eastAsia="zh-CN"/>
        </w:rPr>
        <w:t>索赔款项</w:t>
      </w:r>
      <w:r>
        <w:rPr>
          <w:rFonts w:hint="eastAsia" w:ascii="仿宋" w:hAnsi="仿宋" w:eastAsia="仿宋" w:cs="仿宋"/>
          <w:color w:val="000000"/>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十、不可抗力</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不可抗力指战争、洪水、台风、地震等或其它双方认定的不可抗力事件。</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任何一方由于不可抗力影响合同执行时，发生不可抗力一方应尽快将事故通知另一方。在此情况下，乙方仍然有责任采取必要的措施加速供货，双方应通过友好协商解决本合同的执行问题。</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十</w:t>
      </w: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、争议的解决方式</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合同执行过程中发生的任何争议，如双方不能通过友好协商解决，甲、乙双方一致同意向甲方所在地人民法院提起诉讼。诉讼过程中，除双方有争议的部分外，本合同其他部分仍然有效，双方应继续履行。</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十</w:t>
      </w: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、合同解除与终止</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如果一方违反合同，并在收到对方违约通知书后30天内仍未能改正违约情形的，另一方可立即终止本合同。</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如因法律法规或监管政策变化致使本合同无法继续履行，双方均可解除合同且无需因此向对方负赔偿责任。</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十</w:t>
      </w:r>
      <w:r>
        <w:rPr>
          <w:rFonts w:hint="eastAsia" w:ascii="仿宋" w:hAnsi="仿宋" w:eastAsia="仿宋" w:cs="仿宋"/>
          <w:color w:val="000000"/>
          <w:sz w:val="24"/>
          <w:szCs w:val="24"/>
          <w:highlight w:val="none"/>
          <w:lang w:val="en-US" w:eastAsia="zh-CN"/>
        </w:rPr>
        <w:t>三</w:t>
      </w:r>
      <w:r>
        <w:rPr>
          <w:rFonts w:hint="eastAsia" w:ascii="仿宋" w:hAnsi="仿宋" w:eastAsia="仿宋" w:cs="仿宋"/>
          <w:color w:val="000000"/>
          <w:sz w:val="24"/>
          <w:szCs w:val="24"/>
          <w:highlight w:val="none"/>
        </w:rPr>
        <w:t>、合同补充和修改</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1.在合同有效期内，甲乙双方须严格执行合同，原则上双方不得随意调价或变动合同内容。</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2.对合同其他条款作任何改动或增加补充条款，均须由甲乙双方签订书面补充协议。</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十</w:t>
      </w:r>
      <w:r>
        <w:rPr>
          <w:rFonts w:hint="eastAsia" w:ascii="仿宋" w:hAnsi="仿宋" w:eastAsia="仿宋" w:cs="仿宋"/>
          <w:color w:val="000000"/>
          <w:sz w:val="24"/>
          <w:szCs w:val="24"/>
          <w:highlight w:val="none"/>
          <w:lang w:val="en-US" w:eastAsia="zh-CN"/>
        </w:rPr>
        <w:t>四</w:t>
      </w:r>
      <w:r>
        <w:rPr>
          <w:rFonts w:hint="eastAsia" w:ascii="仿宋" w:hAnsi="仿宋" w:eastAsia="仿宋" w:cs="仿宋"/>
          <w:color w:val="000000"/>
          <w:sz w:val="24"/>
          <w:szCs w:val="24"/>
          <w:highlight w:val="none"/>
        </w:rPr>
        <w:t>、其它约定事项</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1.合同生效后，除不可抗力或国家政策变更外，不得无故解除和变更合同。</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2.本合同一式  份，甲方执叁份，乙方执   份，具有同等法律效力。合同自双方法定代表人或授权代表签字、单位加盖公章之日起生效。</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3.本项目的</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文件、成交响应文件、成交通知书、附件等均为合同的组成部分。</w:t>
      </w:r>
    </w:p>
    <w:p>
      <w:pPr>
        <w:keepNext w:val="0"/>
        <w:keepLines w:val="0"/>
        <w:pageBreakBefore w:val="0"/>
        <w:widowControl w:val="0"/>
        <w:kinsoku/>
        <w:wordWrap/>
        <w:overflowPunct/>
        <w:topLinePunct w:val="0"/>
        <w:autoSpaceDE/>
        <w:autoSpaceDN/>
        <w:bidi w:val="0"/>
        <w:adjustRightInd w:val="0"/>
        <w:snapToGrid w:val="0"/>
        <w:spacing w:beforeAutospacing="0" w:line="360" w:lineRule="exact"/>
        <w:jc w:val="left"/>
        <w:textAlignment w:val="auto"/>
        <w:rPr>
          <w:rFonts w:hint="eastAsia" w:ascii="仿宋" w:hAnsi="仿宋" w:eastAsia="仿宋" w:cs="仿宋"/>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甲方：中山大学孙逸仙纪念医院</w:t>
      </w:r>
      <w:r>
        <w:rPr>
          <w:rFonts w:hint="eastAsia" w:ascii="仿宋" w:hAnsi="仿宋" w:eastAsia="仿宋" w:cs="仿宋"/>
          <w:color w:val="000000"/>
          <w:sz w:val="24"/>
          <w:szCs w:val="24"/>
          <w:highlight w:val="none"/>
          <w:lang w:val="en-US" w:eastAsia="zh-CN"/>
        </w:rPr>
        <w:t>深汕中心医院</w:t>
      </w:r>
      <w:r>
        <w:rPr>
          <w:rFonts w:hint="eastAsia" w:ascii="仿宋" w:hAnsi="仿宋" w:eastAsia="仿宋" w:cs="仿宋"/>
          <w:color w:val="000000"/>
          <w:sz w:val="24"/>
          <w:szCs w:val="24"/>
          <w:highlight w:val="none"/>
        </w:rPr>
        <w:t xml:space="preserve"> 乙方: </w:t>
      </w:r>
    </w:p>
    <w:p>
      <w:pPr>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 xml:space="preserve">地址：         </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 xml:space="preserve">地址：   </w:t>
      </w:r>
    </w:p>
    <w:p>
      <w:pPr>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法定代表人：                             法定代表人：</w:t>
      </w:r>
    </w:p>
    <w:p>
      <w:pPr>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委托代理人：                             委托代理人：</w:t>
      </w:r>
    </w:p>
    <w:p>
      <w:pPr>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盖章：                                   盖章：</w:t>
      </w:r>
    </w:p>
    <w:p>
      <w:pPr>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日期：                                   日期：</w:t>
      </w:r>
    </w:p>
    <w:p>
      <w:pPr>
        <w:spacing w:line="400" w:lineRule="exact"/>
        <w:jc w:val="center"/>
        <w:rPr>
          <w:rFonts w:hint="eastAsia" w:ascii="仿宋" w:hAnsi="仿宋" w:eastAsia="仿宋" w:cs="仿宋"/>
          <w:color w:val="auto"/>
          <w:kern w:val="2"/>
          <w:sz w:val="24"/>
          <w:szCs w:val="24"/>
          <w:highlight w:val="none"/>
          <w:lang w:val="en-US" w:eastAsia="zh-CN" w:bidi="ar-SA"/>
        </w:rPr>
      </w:pPr>
    </w:p>
    <w:p>
      <w:pPr>
        <w:pStyle w:val="4"/>
        <w:pageBreakBefore w:val="0"/>
        <w:tabs>
          <w:tab w:val="left" w:pos="851"/>
        </w:tabs>
        <w:kinsoku/>
        <w:wordWrap/>
        <w:overflowPunct/>
        <w:topLinePunct w:val="0"/>
        <w:bidi w:val="0"/>
        <w:spacing w:line="360" w:lineRule="auto"/>
        <w:ind w:right="0" w:rightChars="0" w:firstLine="1325" w:firstLineChars="300"/>
        <w:jc w:val="both"/>
        <w:rPr>
          <w:rFonts w:hint="eastAsia" w:ascii="仿宋" w:hAnsi="仿宋" w:eastAsia="仿宋" w:cs="仿宋"/>
          <w:b/>
          <w:bCs/>
          <w:color w:val="000000"/>
          <w:sz w:val="44"/>
          <w:szCs w:val="44"/>
          <w:highlight w:val="none"/>
        </w:rPr>
      </w:pPr>
    </w:p>
    <w:p>
      <w:pPr>
        <w:rPr>
          <w:rFonts w:hint="eastAsia" w:ascii="仿宋" w:hAnsi="仿宋" w:eastAsia="仿宋" w:cs="仿宋"/>
          <w:b/>
          <w:bCs/>
          <w:color w:val="000000"/>
          <w:sz w:val="44"/>
          <w:szCs w:val="44"/>
          <w:highlight w:val="none"/>
        </w:rPr>
      </w:pPr>
    </w:p>
    <w:p>
      <w:pPr>
        <w:pStyle w:val="10"/>
        <w:rPr>
          <w:rFonts w:hint="eastAsia" w:ascii="仿宋" w:hAnsi="仿宋" w:eastAsia="仿宋" w:cs="仿宋"/>
          <w:b/>
          <w:bCs/>
          <w:color w:val="000000"/>
          <w:sz w:val="44"/>
          <w:szCs w:val="44"/>
          <w:highlight w:val="none"/>
        </w:rPr>
      </w:pPr>
    </w:p>
    <w:p>
      <w:pPr>
        <w:rPr>
          <w:rFonts w:hint="eastAsia" w:ascii="仿宋" w:hAnsi="仿宋" w:eastAsia="仿宋" w:cs="仿宋"/>
          <w:b/>
          <w:bCs/>
          <w:color w:val="000000"/>
          <w:sz w:val="44"/>
          <w:szCs w:val="44"/>
          <w:highlight w:val="none"/>
        </w:rPr>
      </w:pPr>
    </w:p>
    <w:p>
      <w:pPr>
        <w:pStyle w:val="10"/>
        <w:rPr>
          <w:rFonts w:hint="eastAsia" w:ascii="仿宋" w:hAnsi="仿宋" w:eastAsia="仿宋" w:cs="仿宋"/>
          <w:b/>
          <w:bCs/>
          <w:color w:val="000000"/>
          <w:sz w:val="44"/>
          <w:szCs w:val="44"/>
          <w:highlight w:val="none"/>
        </w:rPr>
      </w:pPr>
    </w:p>
    <w:p>
      <w:pPr>
        <w:rPr>
          <w:rFonts w:hint="eastAsia" w:ascii="仿宋" w:hAnsi="仿宋" w:eastAsia="仿宋" w:cs="仿宋"/>
          <w:b/>
          <w:bCs/>
          <w:color w:val="000000"/>
          <w:sz w:val="44"/>
          <w:szCs w:val="44"/>
          <w:highlight w:val="none"/>
        </w:rPr>
      </w:pPr>
    </w:p>
    <w:p>
      <w:pPr>
        <w:pStyle w:val="10"/>
        <w:rPr>
          <w:rFonts w:hint="eastAsia" w:ascii="仿宋" w:hAnsi="仿宋" w:eastAsia="仿宋" w:cs="仿宋"/>
          <w:b/>
          <w:bCs/>
          <w:color w:val="000000"/>
          <w:sz w:val="44"/>
          <w:szCs w:val="44"/>
          <w:highlight w:val="none"/>
        </w:rPr>
      </w:pPr>
    </w:p>
    <w:p>
      <w:pPr>
        <w:rPr>
          <w:rFonts w:hint="eastAsia" w:ascii="仿宋" w:hAnsi="仿宋" w:eastAsia="仿宋" w:cs="仿宋"/>
          <w:b/>
          <w:bCs/>
          <w:color w:val="000000"/>
          <w:sz w:val="44"/>
          <w:szCs w:val="44"/>
          <w:highlight w:val="none"/>
        </w:rPr>
      </w:pPr>
    </w:p>
    <w:p>
      <w:pPr>
        <w:pStyle w:val="10"/>
        <w:rPr>
          <w:rFonts w:hint="eastAsia" w:ascii="仿宋" w:hAnsi="仿宋" w:eastAsia="仿宋" w:cs="仿宋"/>
          <w:b/>
          <w:bCs/>
          <w:color w:val="000000"/>
          <w:sz w:val="44"/>
          <w:szCs w:val="44"/>
          <w:highlight w:val="none"/>
        </w:rPr>
      </w:pPr>
    </w:p>
    <w:p>
      <w:pPr>
        <w:rPr>
          <w:rFonts w:hint="eastAsia" w:ascii="仿宋" w:hAnsi="仿宋" w:eastAsia="仿宋" w:cs="仿宋"/>
          <w:b/>
          <w:bCs/>
          <w:color w:val="000000"/>
          <w:sz w:val="44"/>
          <w:szCs w:val="44"/>
          <w:highlight w:val="none"/>
        </w:rPr>
      </w:pPr>
    </w:p>
    <w:p>
      <w:pPr>
        <w:pStyle w:val="10"/>
        <w:rPr>
          <w:rFonts w:hint="eastAsia" w:ascii="仿宋" w:hAnsi="仿宋" w:eastAsia="仿宋" w:cs="仿宋"/>
          <w:b/>
          <w:bCs/>
          <w:color w:val="000000"/>
          <w:sz w:val="44"/>
          <w:szCs w:val="44"/>
          <w:highlight w:val="none"/>
        </w:rPr>
      </w:pPr>
    </w:p>
    <w:p>
      <w:pPr>
        <w:pStyle w:val="4"/>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p>
    <w:p>
      <w:pPr>
        <w:pStyle w:val="4"/>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lang w:val="en-US" w:eastAsia="zh-CN"/>
        </w:rPr>
      </w:pPr>
      <w:r>
        <w:rPr>
          <w:rFonts w:hint="eastAsia" w:ascii="仿宋" w:hAnsi="仿宋" w:eastAsia="仿宋" w:cs="仿宋"/>
          <w:b/>
          <w:bCs/>
          <w:color w:val="000000"/>
          <w:sz w:val="44"/>
          <w:szCs w:val="44"/>
          <w:highlight w:val="none"/>
        </w:rPr>
        <w:t>第</w:t>
      </w:r>
      <w:r>
        <w:rPr>
          <w:rFonts w:hint="eastAsia" w:ascii="仿宋" w:hAnsi="仿宋" w:eastAsia="仿宋" w:cs="仿宋"/>
          <w:b/>
          <w:bCs/>
          <w:color w:val="000000"/>
          <w:sz w:val="44"/>
          <w:szCs w:val="44"/>
          <w:highlight w:val="none"/>
          <w:lang w:val="en-US" w:eastAsia="zh-CN"/>
        </w:rPr>
        <w:t>五</w:t>
      </w:r>
      <w:r>
        <w:rPr>
          <w:rFonts w:hint="eastAsia" w:ascii="仿宋" w:hAnsi="仿宋" w:eastAsia="仿宋" w:cs="仿宋"/>
          <w:b/>
          <w:bCs/>
          <w:color w:val="000000"/>
          <w:sz w:val="44"/>
          <w:szCs w:val="44"/>
          <w:highlight w:val="none"/>
        </w:rPr>
        <w:t xml:space="preserve">章  </w:t>
      </w:r>
      <w:r>
        <w:rPr>
          <w:rFonts w:hint="eastAsia" w:ascii="仿宋" w:hAnsi="仿宋" w:eastAsia="仿宋" w:cs="仿宋"/>
          <w:b/>
          <w:bCs/>
          <w:color w:val="000000"/>
          <w:sz w:val="44"/>
          <w:szCs w:val="44"/>
          <w:highlight w:val="none"/>
          <w:lang w:val="en-US" w:eastAsia="zh-CN"/>
        </w:rPr>
        <w:t>响应文件编制要求</w:t>
      </w:r>
    </w:p>
    <w:p>
      <w:pPr>
        <w:pStyle w:val="34"/>
        <w:rPr>
          <w:rFonts w:hint="eastAsia" w:ascii="仿宋" w:hAnsi="仿宋" w:eastAsia="仿宋" w:cs="仿宋"/>
          <w:color w:val="000000"/>
          <w:sz w:val="24"/>
          <w:szCs w:val="24"/>
          <w:highlight w:val="none"/>
        </w:rPr>
      </w:pPr>
    </w:p>
    <w:p>
      <w:pPr>
        <w:pStyle w:val="34"/>
        <w:rPr>
          <w:rFonts w:hint="eastAsia" w:ascii="仿宋" w:hAnsi="仿宋" w:eastAsia="仿宋" w:cs="仿宋"/>
          <w:color w:val="000000"/>
          <w:sz w:val="24"/>
          <w:szCs w:val="24"/>
          <w:highlight w:val="none"/>
        </w:rPr>
      </w:pPr>
    </w:p>
    <w:p>
      <w:pPr>
        <w:pStyle w:val="34"/>
        <w:rPr>
          <w:rFonts w:hint="eastAsia" w:ascii="仿宋" w:hAnsi="仿宋" w:eastAsia="仿宋" w:cs="仿宋"/>
          <w:color w:val="000000"/>
          <w:sz w:val="24"/>
          <w:szCs w:val="24"/>
          <w:highlight w:val="none"/>
        </w:rPr>
      </w:pPr>
    </w:p>
    <w:p>
      <w:pPr>
        <w:pStyle w:val="34"/>
        <w:rPr>
          <w:rFonts w:hint="eastAsia" w:ascii="仿宋" w:hAnsi="仿宋" w:eastAsia="仿宋" w:cs="仿宋"/>
          <w:b/>
          <w:color w:val="FF0000"/>
          <w:sz w:val="24"/>
          <w:szCs w:val="24"/>
          <w:highlight w:val="none"/>
        </w:rPr>
      </w:pPr>
    </w:p>
    <w:p>
      <w:pPr>
        <w:pStyle w:val="34"/>
        <w:rPr>
          <w:rFonts w:hint="eastAsia" w:ascii="仿宋" w:hAnsi="仿宋" w:eastAsia="仿宋" w:cs="仿宋"/>
          <w:b/>
          <w:color w:val="FF0000"/>
          <w:sz w:val="24"/>
          <w:szCs w:val="24"/>
          <w:highlight w:val="none"/>
        </w:rPr>
      </w:pPr>
    </w:p>
    <w:p>
      <w:pPr>
        <w:pStyle w:val="34"/>
        <w:rPr>
          <w:rFonts w:hint="eastAsia" w:ascii="仿宋" w:hAnsi="仿宋" w:eastAsia="仿宋" w:cs="仿宋"/>
          <w:b/>
          <w:bCs w:val="0"/>
          <w:color w:val="auto"/>
          <w:sz w:val="24"/>
          <w:szCs w:val="24"/>
          <w:highlight w:val="none"/>
        </w:rPr>
      </w:pPr>
    </w:p>
    <w:p>
      <w:pPr>
        <w:pStyle w:val="34"/>
        <w:ind w:left="0" w:leftChars="0" w:firstLine="0" w:firstLineChars="0"/>
        <w:rPr>
          <w:rFonts w:hint="eastAsia" w:ascii="仿宋" w:hAnsi="仿宋" w:eastAsia="仿宋" w:cs="仿宋"/>
          <w:color w:val="FF0000"/>
          <w:sz w:val="24"/>
          <w:szCs w:val="24"/>
          <w:highlight w:val="none"/>
        </w:rPr>
      </w:pPr>
      <w:r>
        <w:rPr>
          <w:rFonts w:hint="eastAsia" w:ascii="仿宋" w:hAnsi="仿宋" w:eastAsia="仿宋" w:cs="仿宋"/>
          <w:b/>
          <w:bCs w:val="0"/>
          <w:color w:val="auto"/>
          <w:sz w:val="24"/>
          <w:szCs w:val="24"/>
          <w:highlight w:val="none"/>
        </w:rPr>
        <w:t>（请</w:t>
      </w:r>
      <w:r>
        <w:rPr>
          <w:rFonts w:hint="eastAsia" w:ascii="仿宋" w:hAnsi="仿宋" w:eastAsia="仿宋" w:cs="仿宋"/>
          <w:b/>
          <w:bCs w:val="0"/>
          <w:color w:val="auto"/>
          <w:sz w:val="24"/>
          <w:szCs w:val="24"/>
          <w:highlight w:val="none"/>
          <w:lang w:val="en-US" w:eastAsia="zh-CN"/>
        </w:rPr>
        <w:t>响应</w:t>
      </w:r>
      <w:r>
        <w:rPr>
          <w:rFonts w:hint="eastAsia" w:ascii="仿宋" w:hAnsi="仿宋" w:eastAsia="仿宋" w:cs="仿宋"/>
          <w:b/>
          <w:bCs w:val="0"/>
          <w:color w:val="auto"/>
          <w:sz w:val="24"/>
          <w:szCs w:val="24"/>
          <w:highlight w:val="none"/>
        </w:rPr>
        <w:t>人按照以下文件的要求格式、内容、顺序制作</w:t>
      </w:r>
      <w:r>
        <w:rPr>
          <w:rFonts w:hint="eastAsia" w:ascii="仿宋" w:hAnsi="仿宋" w:eastAsia="仿宋" w:cs="仿宋"/>
          <w:b/>
          <w:bCs w:val="0"/>
          <w:color w:val="auto"/>
          <w:sz w:val="24"/>
          <w:szCs w:val="24"/>
          <w:highlight w:val="none"/>
          <w:lang w:val="en-US" w:eastAsia="zh-CN"/>
        </w:rPr>
        <w:t>响应</w:t>
      </w:r>
      <w:r>
        <w:rPr>
          <w:rFonts w:hint="eastAsia" w:ascii="仿宋" w:hAnsi="仿宋" w:eastAsia="仿宋" w:cs="仿宋"/>
          <w:b/>
          <w:bCs w:val="0"/>
          <w:color w:val="auto"/>
          <w:sz w:val="24"/>
          <w:szCs w:val="24"/>
          <w:highlight w:val="none"/>
        </w:rPr>
        <w:t>文件，并请编制目录及页码。）</w:t>
      </w:r>
    </w:p>
    <w:p>
      <w:pPr>
        <w:pStyle w:val="34"/>
        <w:ind w:firstLine="400"/>
      </w:pPr>
    </w:p>
    <w:p>
      <w:pPr>
        <w:pStyle w:val="34"/>
        <w:ind w:firstLine="400"/>
      </w:pPr>
    </w:p>
    <w:p>
      <w:pPr>
        <w:pStyle w:val="34"/>
        <w:ind w:firstLine="400"/>
      </w:pPr>
    </w:p>
    <w:p>
      <w:pPr>
        <w:pStyle w:val="34"/>
        <w:ind w:firstLine="400"/>
      </w:pPr>
    </w:p>
    <w:p>
      <w:pPr>
        <w:pStyle w:val="34"/>
        <w:ind w:firstLine="400"/>
      </w:pPr>
    </w:p>
    <w:p>
      <w:pPr>
        <w:pStyle w:val="34"/>
        <w:ind w:firstLine="0" w:firstLineChars="0"/>
      </w:pPr>
    </w:p>
    <w:p>
      <w:pPr>
        <w:pStyle w:val="34"/>
        <w:ind w:firstLine="0" w:firstLineChars="0"/>
      </w:pPr>
    </w:p>
    <w:p>
      <w:pPr>
        <w:pStyle w:val="34"/>
        <w:spacing w:line="360" w:lineRule="auto"/>
        <w:ind w:firstLine="0" w:firstLineChars="0"/>
        <w:jc w:val="center"/>
        <w:rPr>
          <w:rFonts w:hint="eastAsia" w:ascii="华文中宋" w:hAnsi="华文中宋" w:eastAsia="华文中宋" w:cs="华文中宋"/>
          <w:b/>
          <w:bCs/>
          <w:sz w:val="48"/>
          <w:szCs w:val="72"/>
        </w:rPr>
      </w:pPr>
    </w:p>
    <w:p>
      <w:pPr>
        <w:pStyle w:val="34"/>
        <w:spacing w:line="360" w:lineRule="auto"/>
        <w:ind w:firstLine="0" w:firstLineChars="0"/>
        <w:jc w:val="center"/>
        <w:rPr>
          <w:rFonts w:hint="eastAsia" w:ascii="华文中宋" w:hAnsi="华文中宋" w:eastAsia="华文中宋" w:cs="华文中宋"/>
          <w:b/>
          <w:bCs/>
          <w:sz w:val="48"/>
          <w:szCs w:val="72"/>
        </w:rPr>
      </w:pPr>
    </w:p>
    <w:p>
      <w:pPr>
        <w:pStyle w:val="34"/>
        <w:spacing w:line="360" w:lineRule="auto"/>
        <w:ind w:firstLine="0" w:firstLineChars="0"/>
        <w:jc w:val="center"/>
        <w:rPr>
          <w:rFonts w:hint="eastAsia" w:ascii="华文中宋" w:hAnsi="华文中宋" w:eastAsia="华文中宋" w:cs="华文中宋"/>
          <w:b/>
          <w:bCs/>
          <w:sz w:val="48"/>
          <w:szCs w:val="72"/>
        </w:rPr>
      </w:pPr>
    </w:p>
    <w:p>
      <w:pPr>
        <w:spacing w:line="360" w:lineRule="auto"/>
        <w:jc w:val="both"/>
        <w:rPr>
          <w:rFonts w:hint="eastAsia" w:ascii="宋体" w:hAnsi="宋体"/>
          <w:b/>
          <w:sz w:val="52"/>
          <w:szCs w:val="32"/>
        </w:rPr>
      </w:pPr>
    </w:p>
    <w:p>
      <w:pPr>
        <w:spacing w:line="360" w:lineRule="auto"/>
        <w:jc w:val="both"/>
        <w:rPr>
          <w:rFonts w:hint="eastAsia" w:ascii="仿宋" w:hAnsi="仿宋" w:eastAsia="仿宋" w:cs="仿宋"/>
          <w:b/>
          <w:color w:val="000000"/>
          <w:sz w:val="32"/>
          <w:szCs w:val="32"/>
          <w:highlight w:val="none"/>
          <w:lang w:val="en-US" w:eastAsia="zh-CN"/>
        </w:rPr>
      </w:pPr>
      <w:bookmarkStart w:id="13" w:name="_Toc97049462"/>
      <w:bookmarkStart w:id="14" w:name="_Toc97049463"/>
    </w:p>
    <w:p>
      <w:pPr>
        <w:spacing w:line="360" w:lineRule="auto"/>
        <w:jc w:val="center"/>
        <w:rPr>
          <w:rFonts w:ascii="华文仿宋" w:hAnsi="华文仿宋" w:eastAsia="华文仿宋"/>
          <w:b/>
          <w:sz w:val="52"/>
          <w:szCs w:val="32"/>
        </w:rPr>
      </w:pPr>
      <w:r>
        <w:rPr>
          <w:rFonts w:hint="eastAsia" w:ascii="华文仿宋" w:hAnsi="华文仿宋" w:eastAsia="华文仿宋"/>
          <w:b/>
          <w:sz w:val="52"/>
          <w:szCs w:val="32"/>
        </w:rPr>
        <w:t>中山大学孙逸仙纪念医院深汕中心医院</w:t>
      </w:r>
    </w:p>
    <w:p>
      <w:pPr>
        <w:spacing w:line="360" w:lineRule="auto"/>
        <w:jc w:val="center"/>
        <w:rPr>
          <w:rFonts w:ascii="华文仿宋" w:hAnsi="华文仿宋" w:eastAsia="华文仿宋"/>
          <w:b/>
          <w:sz w:val="52"/>
          <w:szCs w:val="32"/>
        </w:rPr>
      </w:pPr>
      <w:r>
        <w:rPr>
          <w:rFonts w:hint="eastAsia" w:ascii="华文仿宋" w:hAnsi="华文仿宋" w:eastAsia="华文仿宋"/>
          <w:b/>
          <w:sz w:val="52"/>
          <w:szCs w:val="32"/>
          <w:u w:val="single"/>
        </w:rPr>
        <w:t xml:space="preserve">             </w:t>
      </w:r>
      <w:r>
        <w:rPr>
          <w:rFonts w:hint="eastAsia" w:ascii="华文仿宋" w:hAnsi="华文仿宋" w:eastAsia="华文仿宋"/>
          <w:b/>
          <w:sz w:val="52"/>
          <w:szCs w:val="32"/>
        </w:rPr>
        <w:t>项目</w:t>
      </w:r>
    </w:p>
    <w:p>
      <w:pPr>
        <w:spacing w:line="360" w:lineRule="auto"/>
        <w:jc w:val="center"/>
        <w:rPr>
          <w:rFonts w:ascii="华文仿宋" w:hAnsi="华文仿宋" w:eastAsia="华文仿宋"/>
          <w:b/>
          <w:sz w:val="52"/>
          <w:szCs w:val="32"/>
        </w:rPr>
      </w:pPr>
      <w:r>
        <w:rPr>
          <w:rFonts w:hint="eastAsia" w:ascii="华文仿宋" w:hAnsi="华文仿宋" w:eastAsia="华文仿宋"/>
          <w:b/>
          <w:sz w:val="52"/>
          <w:szCs w:val="32"/>
        </w:rPr>
        <w:t>响 应 文 件</w:t>
      </w:r>
    </w:p>
    <w:p>
      <w:pPr>
        <w:pStyle w:val="15"/>
        <w:spacing w:line="360" w:lineRule="auto"/>
        <w:jc w:val="center"/>
        <w:rPr>
          <w:rFonts w:ascii="华文仿宋" w:hAnsi="华文仿宋" w:eastAsia="华文仿宋" w:cs="宋体"/>
          <w:b/>
          <w:sz w:val="32"/>
          <w:szCs w:val="32"/>
        </w:rPr>
      </w:pPr>
      <w:r>
        <w:rPr>
          <w:rFonts w:hint="eastAsia" w:ascii="华文仿宋" w:hAnsi="华文仿宋" w:eastAsia="华文仿宋" w:cs="宋体"/>
          <w:b/>
          <w:sz w:val="32"/>
          <w:szCs w:val="32"/>
        </w:rPr>
        <w:t>(正本/副本）</w:t>
      </w:r>
    </w:p>
    <w:p>
      <w:pPr>
        <w:pStyle w:val="15"/>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5"/>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5"/>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5"/>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5"/>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5"/>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5"/>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u w:val="single"/>
          <w:lang w:val="en-US" w:eastAsia="zh-CN"/>
        </w:rPr>
      </w:pPr>
      <w:r>
        <w:rPr>
          <w:rFonts w:hint="eastAsia" w:ascii="仿宋" w:hAnsi="仿宋" w:eastAsia="仿宋" w:cs="仿宋"/>
          <w:b/>
          <w:color w:val="000000"/>
          <w:sz w:val="24"/>
          <w:szCs w:val="24"/>
          <w:highlight w:val="none"/>
        </w:rPr>
        <w:t>公司名称（盖章）：</w:t>
      </w:r>
      <w:r>
        <w:rPr>
          <w:rFonts w:hint="eastAsia" w:ascii="仿宋" w:hAnsi="仿宋" w:eastAsia="仿宋" w:cs="仿宋"/>
          <w:b/>
          <w:color w:val="000000"/>
          <w:sz w:val="24"/>
          <w:szCs w:val="24"/>
          <w:highlight w:val="none"/>
          <w:u w:val="single"/>
          <w:lang w:val="en-US" w:eastAsia="zh-CN"/>
        </w:rPr>
        <w:t xml:space="preserve">                           </w:t>
      </w:r>
    </w:p>
    <w:p>
      <w:pPr>
        <w:pStyle w:val="15"/>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u w:val="single"/>
          <w:lang w:val="en-US" w:eastAsia="zh-CN"/>
        </w:rPr>
      </w:pPr>
      <w:r>
        <w:rPr>
          <w:rFonts w:hint="eastAsia" w:ascii="仿宋" w:hAnsi="仿宋" w:eastAsia="仿宋" w:cs="仿宋"/>
          <w:b/>
          <w:color w:val="000000"/>
          <w:sz w:val="24"/>
          <w:szCs w:val="24"/>
          <w:highlight w:val="none"/>
        </w:rPr>
        <w:t>法定代表人或法定授权代表（签字）：</w:t>
      </w:r>
      <w:r>
        <w:rPr>
          <w:rFonts w:hint="eastAsia" w:ascii="仿宋" w:hAnsi="仿宋" w:eastAsia="仿宋" w:cs="仿宋"/>
          <w:b/>
          <w:color w:val="000000"/>
          <w:sz w:val="24"/>
          <w:szCs w:val="24"/>
          <w:highlight w:val="none"/>
          <w:u w:val="single"/>
          <w:lang w:val="en-US" w:eastAsia="zh-CN"/>
        </w:rPr>
        <w:t xml:space="preserve">           </w:t>
      </w:r>
    </w:p>
    <w:p>
      <w:pPr>
        <w:pStyle w:val="15"/>
        <w:pageBreakBefore w:val="0"/>
        <w:kinsoku/>
        <w:wordWrap/>
        <w:overflowPunct/>
        <w:topLinePunct w:val="0"/>
        <w:bidi w:val="0"/>
        <w:spacing w:line="360" w:lineRule="auto"/>
        <w:ind w:left="0" w:leftChars="0" w:right="0" w:rightChars="0" w:firstLine="1634" w:firstLineChars="678"/>
        <w:jc w:val="both"/>
        <w:rPr>
          <w:rFonts w:hint="default" w:ascii="仿宋" w:hAnsi="仿宋" w:eastAsia="仿宋" w:cs="仿宋"/>
          <w:b/>
          <w:color w:val="000000"/>
          <w:sz w:val="24"/>
          <w:szCs w:val="24"/>
          <w:highlight w:val="none"/>
          <w:u w:val="none"/>
          <w:lang w:val="en-US" w:eastAsia="zh-CN"/>
        </w:rPr>
      </w:pPr>
      <w:r>
        <w:rPr>
          <w:rFonts w:hint="eastAsia" w:ascii="仿宋" w:hAnsi="仿宋" w:eastAsia="仿宋" w:cs="仿宋"/>
          <w:b/>
          <w:color w:val="000000"/>
          <w:sz w:val="24"/>
          <w:szCs w:val="24"/>
          <w:highlight w:val="none"/>
          <w:u w:val="none"/>
          <w:lang w:val="en-US" w:eastAsia="zh-CN"/>
        </w:rPr>
        <w:t>联系人：</w:t>
      </w:r>
      <w:r>
        <w:rPr>
          <w:rFonts w:hint="eastAsia" w:ascii="仿宋" w:hAnsi="仿宋" w:eastAsia="仿宋" w:cs="仿宋"/>
          <w:b/>
          <w:color w:val="000000"/>
          <w:sz w:val="24"/>
          <w:szCs w:val="24"/>
          <w:highlight w:val="none"/>
          <w:u w:val="single"/>
          <w:lang w:val="en-US" w:eastAsia="zh-CN"/>
        </w:rPr>
        <w:t xml:space="preserve">                                     </w:t>
      </w:r>
    </w:p>
    <w:p>
      <w:pPr>
        <w:pStyle w:val="15"/>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联系方式：</w:t>
      </w:r>
      <w:r>
        <w:rPr>
          <w:rFonts w:hint="eastAsia" w:ascii="仿宋" w:hAnsi="仿宋" w:eastAsia="仿宋" w:cs="仿宋"/>
          <w:b/>
          <w:color w:val="000000"/>
          <w:sz w:val="24"/>
          <w:szCs w:val="24"/>
          <w:highlight w:val="none"/>
          <w:u w:val="single"/>
          <w:lang w:val="en-US" w:eastAsia="zh-CN"/>
        </w:rPr>
        <w:t xml:space="preserve">                                   </w:t>
      </w:r>
    </w:p>
    <w:p>
      <w:pPr>
        <w:pStyle w:val="15"/>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rPr>
        <w:t>日    期：</w:t>
      </w:r>
      <w:r>
        <w:rPr>
          <w:rFonts w:hint="eastAsia" w:ascii="仿宋" w:hAnsi="仿宋" w:eastAsia="仿宋" w:cs="仿宋"/>
          <w:b/>
          <w:color w:val="000000"/>
          <w:sz w:val="24"/>
          <w:szCs w:val="24"/>
          <w:highlight w:val="none"/>
          <w:u w:val="single"/>
          <w:lang w:val="en-US" w:eastAsia="zh-CN"/>
        </w:rPr>
        <w:t xml:space="preserve">                                   </w:t>
      </w:r>
    </w:p>
    <w:bookmarkEnd w:id="13"/>
    <w:p>
      <w:pPr>
        <w:pStyle w:val="5"/>
        <w:pageBreakBefore/>
        <w:jc w:val="center"/>
        <w:rPr>
          <w:rFonts w:hint="eastAsia" w:ascii="仿宋" w:hAnsi="仿宋" w:eastAsia="仿宋" w:cs="仿宋"/>
          <w:color w:val="000000"/>
          <w:sz w:val="24"/>
          <w:highlight w:val="none"/>
        </w:rPr>
      </w:pPr>
      <w:r>
        <w:rPr>
          <w:rFonts w:hint="eastAsia" w:ascii="仿宋" w:hAnsi="仿宋" w:eastAsia="仿宋" w:cs="仿宋"/>
          <w:color w:val="000000"/>
          <w:sz w:val="36"/>
          <w:szCs w:val="36"/>
          <w:highlight w:val="none"/>
          <w:lang w:val="en-US" w:eastAsia="zh-CN"/>
        </w:rPr>
        <w:t>响应</w:t>
      </w:r>
      <w:r>
        <w:rPr>
          <w:rFonts w:hint="eastAsia" w:ascii="仿宋" w:hAnsi="仿宋" w:eastAsia="仿宋" w:cs="仿宋"/>
          <w:color w:val="000000"/>
          <w:sz w:val="36"/>
          <w:szCs w:val="36"/>
          <w:highlight w:val="none"/>
        </w:rPr>
        <w:t>文件目录</w:t>
      </w:r>
      <w:r>
        <w:rPr>
          <w:rFonts w:hint="eastAsia" w:ascii="仿宋" w:hAnsi="仿宋" w:eastAsia="仿宋" w:cs="仿宋"/>
          <w:color w:val="000000"/>
          <w:sz w:val="24"/>
          <w:highlight w:val="none"/>
        </w:rPr>
        <w:fldChar w:fldCharType="begin"/>
      </w:r>
      <w:r>
        <w:rPr>
          <w:rFonts w:hint="eastAsia" w:ascii="仿宋" w:hAnsi="仿宋" w:eastAsia="仿宋" w:cs="仿宋"/>
          <w:color w:val="000000"/>
          <w:sz w:val="24"/>
          <w:highlight w:val="none"/>
        </w:rPr>
        <w:instrText xml:space="preserve"> TOC \o "1-3" \h \z \u </w:instrText>
      </w:r>
      <w:r>
        <w:rPr>
          <w:rFonts w:hint="eastAsia" w:ascii="仿宋" w:hAnsi="仿宋" w:eastAsia="仿宋" w:cs="仿宋"/>
          <w:color w:val="000000"/>
          <w:sz w:val="24"/>
          <w:highlight w:val="none"/>
        </w:rPr>
        <w:fldChar w:fldCharType="separate"/>
      </w:r>
    </w:p>
    <w:p>
      <w:pPr>
        <w:keepNext w:val="0"/>
        <w:keepLines w:val="0"/>
        <w:widowControl/>
        <w:suppressLineNumbers w:val="0"/>
        <w:jc w:val="left"/>
        <w:rPr>
          <w:rFonts w:hint="eastAsia" w:ascii="仿宋" w:hAnsi="仿宋" w:eastAsia="仿宋" w:cs="仿宋"/>
          <w:color w:val="000000"/>
          <w:sz w:val="24"/>
          <w:szCs w:val="24"/>
          <w:highlight w:val="none"/>
        </w:rPr>
      </w:pPr>
    </w:p>
    <w:p>
      <w:pPr>
        <w:shd w:val="clear" w:color="auto" w:fill="FFFFFF"/>
        <w:spacing w:line="360" w:lineRule="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一、</w:t>
      </w:r>
      <w:r>
        <w:rPr>
          <w:rFonts w:hint="eastAsia" w:ascii="仿宋" w:hAnsi="仿宋" w:eastAsia="仿宋" w:cs="仿宋"/>
          <w:color w:val="000000"/>
          <w:sz w:val="24"/>
          <w:szCs w:val="24"/>
          <w:highlight w:val="none"/>
          <w:lang w:val="en-US" w:eastAsia="zh-CN"/>
        </w:rPr>
        <w:t>报价…………………………………………………………………………第（  ）页</w:t>
      </w:r>
    </w:p>
    <w:p>
      <w:pPr>
        <w:pStyle w:val="34"/>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（一）报价一览表………………………………………………………………第（  ）页</w:t>
      </w:r>
    </w:p>
    <w:p>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"http://192.168.70.199/seeyon/office/cache/20190929/-1981683210483646217/-1981683210483646217.html?rnd=94104.10036287415"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二、</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t>资格</w:t>
      </w:r>
      <w:r>
        <w:rPr>
          <w:rFonts w:hint="eastAsia" w:ascii="仿宋" w:hAnsi="仿宋" w:eastAsia="仿宋" w:cs="仿宋"/>
          <w:color w:val="000000"/>
          <w:sz w:val="24"/>
          <w:szCs w:val="24"/>
          <w:highlight w:val="none"/>
          <w:lang w:val="en-US" w:eastAsia="zh-CN"/>
        </w:rPr>
        <w:t>审查……………………………………………………………………第（  ）页</w:t>
      </w:r>
    </w:p>
    <w:p>
      <w:pPr>
        <w:pStyle w:val="34"/>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（一）资格自查表………………………………………………………………第（  ）页</w:t>
      </w:r>
    </w:p>
    <w:p>
      <w:pPr>
        <w:pStyle w:val="34"/>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（二）资格审查证明资料………………………………………………………第（  ）页</w:t>
      </w:r>
    </w:p>
    <w:p>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三、符合性</w:t>
      </w:r>
      <w:r>
        <w:rPr>
          <w:rFonts w:hint="eastAsia" w:ascii="仿宋" w:hAnsi="仿宋" w:eastAsia="仿宋" w:cs="仿宋"/>
          <w:color w:val="000000"/>
          <w:sz w:val="24"/>
          <w:szCs w:val="24"/>
          <w:highlight w:val="none"/>
          <w:lang w:val="en-US" w:eastAsia="zh-CN"/>
        </w:rPr>
        <w:t>审查…………………………………………………………………第（  ）页</w:t>
      </w:r>
    </w:p>
    <w:p>
      <w:pPr>
        <w:pStyle w:val="34"/>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（一）符合性自查表……………………………………………………………第（  ）页</w:t>
      </w:r>
    </w:p>
    <w:p>
      <w:pPr>
        <w:pStyle w:val="34"/>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（二）符合性审查证明资料……………………………………………………第（  ）页</w:t>
      </w:r>
    </w:p>
    <w:p>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四、商务</w:t>
      </w:r>
      <w:r>
        <w:rPr>
          <w:rFonts w:hint="eastAsia" w:ascii="仿宋" w:hAnsi="仿宋" w:eastAsia="仿宋" w:cs="仿宋"/>
          <w:color w:val="000000"/>
          <w:sz w:val="24"/>
          <w:szCs w:val="24"/>
          <w:highlight w:val="none"/>
          <w:lang w:val="en-US" w:eastAsia="zh-CN"/>
        </w:rPr>
        <w:t>评审……………………………………………………………………第（  ）页</w:t>
      </w:r>
    </w:p>
    <w:p>
      <w:pPr>
        <w:pStyle w:val="34"/>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评审自查表…………………………………………………………第（  ）页</w:t>
      </w:r>
    </w:p>
    <w:p>
      <w:pPr>
        <w:pStyle w:val="34"/>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评审证明资料………………………………………………………第（  ）页</w:t>
      </w:r>
    </w:p>
    <w:p>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五、技术</w:t>
      </w:r>
      <w:r>
        <w:rPr>
          <w:rFonts w:hint="eastAsia" w:ascii="仿宋" w:hAnsi="仿宋" w:eastAsia="仿宋" w:cs="仿宋"/>
          <w:color w:val="000000"/>
          <w:sz w:val="24"/>
          <w:szCs w:val="24"/>
          <w:highlight w:val="none"/>
          <w:lang w:val="en-US" w:eastAsia="zh-CN"/>
        </w:rPr>
        <w:t>评审……………………………………………………………………第（  ）页</w:t>
      </w:r>
    </w:p>
    <w:p>
      <w:pPr>
        <w:pStyle w:val="34"/>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（一）技术评审自查表…………………………………………………………第（  ）页</w:t>
      </w:r>
    </w:p>
    <w:p>
      <w:pPr>
        <w:pStyle w:val="34"/>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（二）技术评审证明资料………………………………………………………第（  ）页</w:t>
      </w:r>
    </w:p>
    <w:p>
      <w:pPr>
        <w:shd w:val="clear" w:color="auto" w:fill="FFFFFF"/>
        <w:spacing w:line="360" w:lineRule="auto"/>
        <w:rPr>
          <w:rFonts w:hint="eastAsia" w:ascii="仿宋" w:hAnsi="仿宋" w:eastAsia="仿宋" w:cs="仿宋"/>
          <w:color w:val="000000"/>
          <w:sz w:val="24"/>
          <w:szCs w:val="36"/>
          <w:highlight w:val="none"/>
        </w:rPr>
      </w:pPr>
    </w:p>
    <w:p>
      <w:pPr>
        <w:pStyle w:val="34"/>
        <w:rPr>
          <w:rFonts w:hint="eastAsia" w:ascii="仿宋" w:hAnsi="仿宋" w:eastAsia="仿宋" w:cs="仿宋"/>
          <w:color w:val="000000"/>
          <w:highlight w:val="none"/>
        </w:rPr>
      </w:pPr>
    </w:p>
    <w:p>
      <w:pPr>
        <w:pStyle w:val="34"/>
        <w:ind w:left="0" w:leftChars="0" w:firstLine="0" w:firstLineChars="0"/>
        <w:rPr>
          <w:rFonts w:hint="eastAsia" w:ascii="仿宋" w:hAnsi="仿宋" w:eastAsia="仿宋" w:cs="仿宋"/>
          <w:color w:val="000000"/>
          <w:sz w:val="24"/>
          <w:szCs w:val="24"/>
          <w:highlight w:val="none"/>
        </w:rPr>
      </w:pPr>
    </w:p>
    <w:p>
      <w:pPr>
        <w:pStyle w:val="34"/>
        <w:ind w:left="0" w:leftChars="0" w:firstLine="0" w:firstLineChars="0"/>
        <w:rPr>
          <w:rFonts w:hint="eastAsia" w:ascii="仿宋" w:hAnsi="仿宋" w:eastAsia="仿宋" w:cs="仿宋"/>
          <w:color w:val="000000"/>
          <w:sz w:val="24"/>
          <w:szCs w:val="24"/>
          <w:highlight w:val="none"/>
        </w:rPr>
      </w:pPr>
    </w:p>
    <w:p>
      <w:pPr>
        <w:pStyle w:val="34"/>
        <w:ind w:firstLine="400"/>
        <w:rPr>
          <w:rFonts w:hint="eastAsia" w:ascii="仿宋" w:hAnsi="仿宋" w:eastAsia="仿宋" w:cs="仿宋"/>
          <w:color w:val="000000"/>
          <w:sz w:val="24"/>
          <w:szCs w:val="24"/>
          <w:highlight w:val="none"/>
        </w:rPr>
      </w:pPr>
    </w:p>
    <w:p>
      <w:pPr>
        <w:pStyle w:val="34"/>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特别提示：</w:t>
      </w:r>
    </w:p>
    <w:p>
      <w:pPr>
        <w:pStyle w:val="34"/>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1.请响应人按照本目录要求的格式、内容、顺序制作响应文件，并请编制目录及页码，否则可能影响对响应文件的评价。</w:t>
      </w:r>
    </w:p>
    <w:p>
      <w:pPr>
        <w:pStyle w:val="34"/>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2.响应人所递交的所有资料均应加盖响应人公章。</w:t>
      </w:r>
    </w:p>
    <w:p>
      <w:pPr>
        <w:pStyle w:val="34"/>
        <w:spacing w:line="360" w:lineRule="auto"/>
        <w:ind w:left="0" w:leftChars="0" w:firstLine="0" w:firstLineChars="0"/>
        <w:rPr>
          <w:rFonts w:hint="eastAsia" w:ascii="仿宋" w:hAnsi="仿宋" w:eastAsia="仿宋" w:cs="仿宋"/>
          <w:color w:val="000000"/>
          <w:sz w:val="24"/>
          <w:szCs w:val="24"/>
          <w:highlight w:val="none"/>
          <w:lang w:val="en-US" w:eastAsia="zh-CN"/>
        </w:rPr>
      </w:pPr>
    </w:p>
    <w:p>
      <w:pPr>
        <w:pStyle w:val="7"/>
        <w:bidi w:val="0"/>
        <w:rPr>
          <w:rFonts w:hint="eastAsia"/>
        </w:rPr>
      </w:pPr>
      <w:r>
        <w:rPr>
          <w:rFonts w:hint="eastAsia"/>
          <w:lang w:val="zh-CN"/>
        </w:rPr>
        <w:fldChar w:fldCharType="end"/>
      </w:r>
    </w:p>
    <w:p>
      <w:pPr>
        <w:pStyle w:val="34"/>
        <w:adjustRightInd w:val="0"/>
        <w:snapToGrid w:val="0"/>
        <w:spacing w:line="360" w:lineRule="auto"/>
        <w:ind w:firstLine="0" w:firstLineChars="0"/>
        <w:rPr>
          <w:rFonts w:hint="eastAsia" w:ascii="仿宋" w:hAnsi="仿宋" w:eastAsia="仿宋" w:cs="仿宋"/>
          <w:sz w:val="24"/>
          <w:szCs w:val="24"/>
        </w:rPr>
      </w:pPr>
    </w:p>
    <w:bookmarkEnd w:id="14"/>
    <w:p>
      <w:pPr>
        <w:pStyle w:val="5"/>
        <w:keepNext/>
        <w:keepLines/>
        <w:pageBreakBefore/>
        <w:widowControl w:val="0"/>
        <w:tabs>
          <w:tab w:val="left" w:pos="3843"/>
          <w:tab w:val="center" w:pos="5001"/>
        </w:tabs>
        <w:kinsoku/>
        <w:wordWrap/>
        <w:overflowPunct/>
        <w:topLinePunct w:val="0"/>
        <w:autoSpaceDE/>
        <w:autoSpaceDN/>
        <w:bidi w:val="0"/>
        <w:adjustRightInd w:val="0"/>
        <w:snapToGrid w:val="0"/>
        <w:spacing w:before="157" w:beforeLines="50" w:after="0" w:line="360" w:lineRule="auto"/>
        <w:ind w:leftChars="0" w:firstLine="643" w:firstLineChars="200"/>
        <w:jc w:val="left"/>
        <w:textAlignment w:val="auto"/>
        <w:rPr>
          <w:rFonts w:hint="eastAsia"/>
          <w:b/>
          <w:bCs/>
          <w:color w:val="000000"/>
          <w:sz w:val="32"/>
          <w:szCs w:val="32"/>
          <w:highlight w:val="none"/>
          <w:lang w:eastAsia="zh-CN"/>
        </w:rPr>
      </w:pPr>
      <w:r>
        <w:rPr>
          <w:rFonts w:hint="eastAsia" w:ascii="黑体" w:hAnsi="黑体" w:cs="黑体"/>
          <w:color w:val="000000"/>
          <w:sz w:val="32"/>
          <w:szCs w:val="32"/>
          <w:highlight w:val="none"/>
          <w:lang w:val="en-US" w:eastAsia="zh-CN"/>
        </w:rPr>
        <w:tab/>
      </w:r>
      <w:r>
        <w:rPr>
          <w:rFonts w:hint="eastAsia" w:ascii="黑体" w:hAnsi="黑体" w:cs="黑体"/>
          <w:color w:val="000000"/>
          <w:sz w:val="32"/>
          <w:szCs w:val="32"/>
          <w:highlight w:val="none"/>
          <w:lang w:val="en-US" w:eastAsia="zh-CN"/>
        </w:rPr>
        <w:tab/>
      </w:r>
      <w:r>
        <w:rPr>
          <w:rFonts w:hint="eastAsia" w:ascii="黑体" w:hAnsi="黑体" w:eastAsia="黑体" w:cs="黑体"/>
          <w:color w:val="000000"/>
          <w:sz w:val="32"/>
          <w:szCs w:val="32"/>
          <w:highlight w:val="none"/>
          <w:lang w:val="en-US" w:eastAsia="zh-CN"/>
        </w:rPr>
        <w:t>一、</w:t>
      </w:r>
      <w:r>
        <w:rPr>
          <w:rFonts w:hint="eastAsia"/>
          <w:color w:val="000000"/>
          <w:sz w:val="32"/>
          <w:szCs w:val="32"/>
          <w:highlight w:val="none"/>
          <w:lang w:val="en-US" w:eastAsia="zh-CN"/>
        </w:rPr>
        <w:t>报价表</w:t>
      </w:r>
    </w:p>
    <w:p>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）报价一览表</w:t>
      </w:r>
    </w:p>
    <w:tbl>
      <w:tblPr>
        <w:tblStyle w:val="27"/>
        <w:tblW w:w="10159" w:type="dxa"/>
        <w:jc w:val="center"/>
        <w:tblLayout w:type="autofit"/>
        <w:tblCellMar>
          <w:top w:w="0" w:type="dxa"/>
          <w:left w:w="108" w:type="dxa"/>
          <w:bottom w:w="0" w:type="dxa"/>
          <w:right w:w="108" w:type="dxa"/>
        </w:tblCellMar>
      </w:tblPr>
      <w:tblGrid>
        <w:gridCol w:w="1908"/>
        <w:gridCol w:w="3171"/>
        <w:gridCol w:w="1855"/>
        <w:gridCol w:w="3225"/>
      </w:tblGrid>
      <w:tr>
        <w:tblPrEx>
          <w:tblCellMar>
            <w:top w:w="0" w:type="dxa"/>
            <w:left w:w="108" w:type="dxa"/>
            <w:bottom w:w="0" w:type="dxa"/>
            <w:right w:w="108" w:type="dxa"/>
          </w:tblCellMar>
        </w:tblPrEx>
        <w:trPr>
          <w:trHeight w:val="1222" w:hRule="atLeast"/>
          <w:jc w:val="center"/>
        </w:trPr>
        <w:tc>
          <w:tcPr>
            <w:tcW w:w="1908"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项目名称：</w:t>
            </w:r>
          </w:p>
        </w:tc>
        <w:tc>
          <w:tcPr>
            <w:tcW w:w="8251" w:type="dxa"/>
            <w:gridSpan w:val="3"/>
            <w:tcBorders>
              <w:top w:val="nil"/>
              <w:left w:val="nil"/>
              <w:bottom w:val="single" w:color="auto" w:sz="4" w:space="0"/>
              <w:right w:val="nil"/>
            </w:tcBorders>
            <w:vAlign w:val="bottom"/>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color w:val="000000"/>
                <w:sz w:val="24"/>
                <w:szCs w:val="32"/>
                <w:highlight w:val="none"/>
              </w:rPr>
            </w:pPr>
            <w:r>
              <w:rPr>
                <w:rFonts w:hint="eastAsia" w:ascii="仿宋" w:hAnsi="仿宋" w:eastAsia="仿宋" w:cs="仿宋"/>
                <w:sz w:val="24"/>
                <w:szCs w:val="24"/>
                <w:vertAlign w:val="baseline"/>
                <w:lang w:val="en-US" w:eastAsia="zh-CN"/>
              </w:rPr>
              <w:t>中山大学孙逸仙纪念医院深汕中心医院饮用水及饮水机采购项目</w:t>
            </w:r>
          </w:p>
        </w:tc>
      </w:tr>
      <w:tr>
        <w:tblPrEx>
          <w:tblCellMar>
            <w:top w:w="0" w:type="dxa"/>
            <w:left w:w="108" w:type="dxa"/>
            <w:bottom w:w="0" w:type="dxa"/>
            <w:right w:w="108" w:type="dxa"/>
          </w:tblCellMar>
        </w:tblPrEx>
        <w:trPr>
          <w:trHeight w:val="672" w:hRule="atLeast"/>
          <w:jc w:val="center"/>
        </w:trPr>
        <w:tc>
          <w:tcPr>
            <w:tcW w:w="1908"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公司：</w:t>
            </w:r>
          </w:p>
        </w:tc>
        <w:tc>
          <w:tcPr>
            <w:tcW w:w="3171"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855" w:type="dxa"/>
            <w:tcBorders>
              <w:top w:val="single" w:color="auto" w:sz="4" w:space="0"/>
              <w:left w:val="nil"/>
              <w:bottom w:val="nil"/>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日期：</w:t>
            </w:r>
          </w:p>
        </w:tc>
        <w:tc>
          <w:tcPr>
            <w:tcW w:w="3225"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tblPrEx>
          <w:tblCellMar>
            <w:top w:w="0" w:type="dxa"/>
            <w:left w:w="108" w:type="dxa"/>
            <w:bottom w:w="0" w:type="dxa"/>
            <w:right w:w="108" w:type="dxa"/>
          </w:tblCellMar>
        </w:tblPrEx>
        <w:trPr>
          <w:trHeight w:val="694" w:hRule="atLeast"/>
          <w:jc w:val="center"/>
        </w:trPr>
        <w:tc>
          <w:tcPr>
            <w:tcW w:w="1908"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联系人：</w:t>
            </w:r>
          </w:p>
        </w:tc>
        <w:tc>
          <w:tcPr>
            <w:tcW w:w="3171"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855"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联系电话：</w:t>
            </w:r>
          </w:p>
        </w:tc>
        <w:tc>
          <w:tcPr>
            <w:tcW w:w="3225"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bl>
    <w:p>
      <w:pPr>
        <w:pStyle w:val="2"/>
      </w:pPr>
    </w:p>
    <w:tbl>
      <w:tblPr>
        <w:tblStyle w:val="27"/>
        <w:tblpPr w:leftFromText="180" w:rightFromText="180" w:vertAnchor="text" w:horzAnchor="page" w:tblpX="1392" w:tblpY="567"/>
        <w:tblOverlap w:val="never"/>
        <w:tblW w:w="100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61"/>
        <w:gridCol w:w="1923"/>
        <w:gridCol w:w="1200"/>
        <w:gridCol w:w="1210"/>
        <w:gridCol w:w="1640"/>
        <w:gridCol w:w="1530"/>
        <w:gridCol w:w="13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11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jc w:val="left"/>
              <w:textAlignment w:val="center"/>
              <w:rPr>
                <w:rFonts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采购内容</w:t>
            </w:r>
          </w:p>
        </w:tc>
        <w:tc>
          <w:tcPr>
            <w:tcW w:w="19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规格</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数量</w:t>
            </w:r>
          </w:p>
        </w:tc>
        <w:tc>
          <w:tcPr>
            <w:tcW w:w="12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jc w:val="left"/>
              <w:textAlignment w:val="center"/>
              <w:rPr>
                <w:rFonts w:hint="default"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单位</w:t>
            </w:r>
          </w:p>
        </w:tc>
        <w:tc>
          <w:tcPr>
            <w:tcW w:w="1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jc w:val="left"/>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szCs w:val="21"/>
              </w:rPr>
              <w:t>单价</w:t>
            </w:r>
            <w:r>
              <w:rPr>
                <w:rFonts w:hint="eastAsia" w:ascii="仿宋" w:hAnsi="仿宋" w:eastAsia="仿宋" w:cs="仿宋"/>
                <w:b/>
                <w:bCs/>
                <w:szCs w:val="21"/>
                <w:lang w:eastAsia="zh-CN"/>
              </w:rPr>
              <w:t>（</w:t>
            </w:r>
            <w:r>
              <w:rPr>
                <w:rFonts w:hint="eastAsia" w:ascii="仿宋" w:hAnsi="仿宋" w:eastAsia="仿宋" w:cs="仿宋"/>
                <w:b/>
                <w:bCs/>
                <w:szCs w:val="21"/>
                <w:lang w:val="en-US" w:eastAsia="zh-CN"/>
              </w:rPr>
              <w:t>元/桶</w:t>
            </w:r>
            <w:r>
              <w:rPr>
                <w:rFonts w:hint="eastAsia" w:ascii="仿宋" w:hAnsi="仿宋" w:eastAsia="仿宋" w:cs="仿宋"/>
                <w:b/>
                <w:bCs/>
                <w:szCs w:val="21"/>
                <w:lang w:eastAsia="zh-CN"/>
              </w:rPr>
              <w:t>）</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pStyle w:val="2"/>
              <w:keepNext w:val="0"/>
              <w:keepLines w:val="0"/>
              <w:pageBreakBefore w:val="0"/>
              <w:kinsoku/>
              <w:wordWrap/>
              <w:overflowPunct/>
              <w:topLinePunct w:val="0"/>
              <w:autoSpaceDE/>
              <w:autoSpaceDN/>
              <w:bidi w:val="0"/>
              <w:adjustRightInd/>
              <w:jc w:val="left"/>
              <w:rPr>
                <w:rFonts w:hint="default"/>
                <w:lang w:val="en-US" w:eastAsia="zh-CN"/>
              </w:rPr>
            </w:pPr>
            <w:r>
              <w:rPr>
                <w:rFonts w:hint="eastAsia" w:ascii="仿宋" w:hAnsi="仿宋" w:eastAsia="仿宋" w:cs="仿宋"/>
                <w:b/>
                <w:bCs/>
                <w:spacing w:val="0"/>
                <w:kern w:val="2"/>
                <w:sz w:val="21"/>
                <w:szCs w:val="21"/>
                <w:lang w:val="en-US" w:eastAsia="zh-CN" w:bidi="ar-SA"/>
              </w:rPr>
              <w:t>报价（小计）</w:t>
            </w:r>
          </w:p>
        </w:tc>
        <w:tc>
          <w:tcPr>
            <w:tcW w:w="13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jc w:val="left"/>
              <w:textAlignment w:val="center"/>
              <w:rPr>
                <w:rFonts w:hint="eastAsia" w:ascii="仿宋" w:hAnsi="仿宋" w:eastAsia="仿宋" w:cs="仿宋"/>
                <w:b/>
                <w:bCs/>
                <w:kern w:val="2"/>
                <w:sz w:val="21"/>
                <w:szCs w:val="21"/>
                <w:lang w:val="en-US" w:eastAsia="zh-CN" w:bidi="ar-SA"/>
              </w:rPr>
            </w:pPr>
            <w:r>
              <w:rPr>
                <w:rFonts w:hint="eastAsia" w:ascii="仿宋" w:hAnsi="仿宋" w:eastAsia="仿宋" w:cs="仿宋"/>
                <w:b/>
                <w:bCs/>
                <w:szCs w:val="21"/>
                <w:lang w:val="en-US" w:eastAsia="zh-CN"/>
              </w:rPr>
              <w:t>供货期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4" w:hRule="atLeast"/>
          <w:jc w:val="center"/>
        </w:trPr>
        <w:tc>
          <w:tcPr>
            <w:tcW w:w="116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桶装饮用水</w:t>
            </w:r>
          </w:p>
          <w:p>
            <w:pPr>
              <w:keepNext w:val="0"/>
              <w:keepLines w:val="0"/>
              <w:pageBreakBefore w:val="0"/>
              <w:kinsoku/>
              <w:wordWrap/>
              <w:overflowPunct/>
              <w:topLinePunct w:val="0"/>
              <w:autoSpaceDE/>
              <w:autoSpaceDN/>
              <w:bidi w:val="0"/>
              <w:adjustRightInd/>
              <w:jc w:val="left"/>
              <w:rPr>
                <w:rFonts w:hint="eastAsia" w:ascii="仿宋" w:hAnsi="仿宋" w:eastAsia="仿宋" w:cs="仿宋"/>
                <w:i w:val="0"/>
                <w:iCs w:val="0"/>
                <w:color w:val="000000"/>
                <w:sz w:val="22"/>
                <w:szCs w:val="22"/>
                <w:u w:val="none"/>
              </w:rPr>
            </w:pPr>
          </w:p>
        </w:tc>
        <w:tc>
          <w:tcPr>
            <w:tcW w:w="1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桶装饮用纯净水</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（不含矿物质），</w:t>
            </w:r>
          </w:p>
          <w:p>
            <w:pPr>
              <w:keepNext w:val="0"/>
              <w:keepLines w:val="0"/>
              <w:pageBreakBefore w:val="0"/>
              <w:widowControl/>
              <w:suppressLineNumbers w:val="0"/>
              <w:kinsoku/>
              <w:wordWrap/>
              <w:overflowPunct/>
              <w:topLinePunct w:val="0"/>
              <w:autoSpaceDE/>
              <w:autoSpaceDN/>
              <w:bidi w:val="0"/>
              <w:adjustRightInd/>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≥17.5L/桶</w:t>
            </w:r>
          </w:p>
        </w:tc>
        <w:tc>
          <w:tcPr>
            <w:tcW w:w="12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jc w:val="left"/>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13277</w:t>
            </w:r>
          </w:p>
          <w:p>
            <w:pPr>
              <w:pStyle w:val="2"/>
              <w:keepNext w:val="0"/>
              <w:keepLines w:val="0"/>
              <w:pageBreakBefore w:val="0"/>
              <w:kinsoku/>
              <w:wordWrap/>
              <w:overflowPunct/>
              <w:topLinePunct w:val="0"/>
              <w:autoSpaceDE/>
              <w:autoSpaceDN/>
              <w:bidi w:val="0"/>
              <w:adjustRightInd/>
              <w:jc w:val="left"/>
              <w:rPr>
                <w:rFonts w:hint="eastAsia"/>
              </w:rPr>
            </w:pPr>
          </w:p>
        </w:tc>
        <w:tc>
          <w:tcPr>
            <w:tcW w:w="1210" w:type="dxa"/>
            <w:vMerge w:val="restart"/>
            <w:tcBorders>
              <w:top w:val="single" w:color="000000" w:sz="4" w:space="0"/>
              <w:left w:val="single" w:color="000000" w:sz="4" w:space="0"/>
              <w:right w:val="single" w:color="000000" w:sz="4" w:space="0"/>
            </w:tcBorders>
            <w:noWrap w:val="0"/>
            <w:vAlign w:val="center"/>
          </w:tcPr>
          <w:p>
            <w:pPr>
              <w:pStyle w:val="2"/>
              <w:keepNext w:val="0"/>
              <w:keepLines w:val="0"/>
              <w:pageBreakBefore w:val="0"/>
              <w:kinsoku/>
              <w:wordWrap/>
              <w:overflowPunct/>
              <w:topLinePunct w:val="0"/>
              <w:autoSpaceDE/>
              <w:autoSpaceDN/>
              <w:bidi w:val="0"/>
              <w:adjustRightInd/>
              <w:jc w:val="left"/>
              <w:rPr>
                <w:rFonts w:hint="eastAsia"/>
              </w:rPr>
            </w:pPr>
            <w:r>
              <w:rPr>
                <w:rFonts w:hint="eastAsia" w:ascii="仿宋" w:hAnsi="仿宋" w:eastAsia="仿宋" w:cs="仿宋"/>
                <w:i w:val="0"/>
                <w:iCs w:val="0"/>
                <w:color w:val="000000"/>
                <w:kern w:val="0"/>
                <w:sz w:val="22"/>
                <w:szCs w:val="22"/>
                <w:u w:val="none"/>
                <w:lang w:val="en-US" w:eastAsia="zh-CN" w:bidi="ar"/>
              </w:rPr>
              <w:t>桶</w:t>
            </w:r>
          </w:p>
        </w:tc>
        <w:tc>
          <w:tcPr>
            <w:tcW w:w="164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jc w:val="left"/>
              <w:textAlignment w:val="center"/>
              <w:rPr>
                <w:rFonts w:hint="eastAsia" w:ascii="仿宋" w:hAnsi="仿宋" w:eastAsia="仿宋" w:cs="仿宋"/>
                <w:i w:val="0"/>
                <w:iCs w:val="0"/>
                <w:color w:val="000000"/>
                <w:kern w:val="0"/>
                <w:sz w:val="22"/>
                <w:szCs w:val="22"/>
                <w:u w:val="none"/>
                <w:lang w:val="en-US" w:eastAsia="zh-CN" w:bidi="ar"/>
              </w:rPr>
            </w:pPr>
          </w:p>
        </w:tc>
        <w:tc>
          <w:tcPr>
            <w:tcW w:w="15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jc w:val="left"/>
              <w:textAlignment w:val="center"/>
              <w:rPr>
                <w:rFonts w:hint="default" w:ascii="仿宋" w:hAnsi="仿宋" w:eastAsia="仿宋" w:cs="仿宋"/>
                <w:i w:val="0"/>
                <w:iCs w:val="0"/>
                <w:color w:val="000000"/>
                <w:kern w:val="0"/>
                <w:sz w:val="22"/>
                <w:szCs w:val="22"/>
                <w:u w:val="none"/>
                <w:lang w:val="en-US" w:eastAsia="zh-CN" w:bidi="ar"/>
              </w:rPr>
            </w:pPr>
          </w:p>
        </w:tc>
        <w:tc>
          <w:tcPr>
            <w:tcW w:w="1361"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jc w:val="left"/>
              <w:textAlignment w:val="center"/>
              <w:rPr>
                <w:rFonts w:hint="eastAsia" w:ascii="仿宋" w:hAnsi="仿宋" w:eastAsia="仿宋" w:cs="仿宋"/>
                <w:i w:val="0"/>
                <w:iCs w:val="0"/>
                <w:color w:val="000000"/>
                <w:kern w:val="0"/>
                <w:sz w:val="22"/>
                <w:szCs w:val="22"/>
                <w:u w:val="none"/>
                <w:lang w:val="zh-CN" w:eastAsia="zh-CN" w:bidi="ar"/>
              </w:rPr>
            </w:pPr>
            <w:r>
              <w:rPr>
                <w:rFonts w:hint="eastAsia" w:ascii="仿宋" w:hAnsi="仿宋" w:eastAsia="仿宋" w:cs="仿宋"/>
                <w:szCs w:val="21"/>
                <w:lang w:val="zh-CN"/>
              </w:rPr>
              <w:t>自合同签订之日起1年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jc w:val="center"/>
        </w:trPr>
        <w:tc>
          <w:tcPr>
            <w:tcW w:w="1161"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jc w:val="left"/>
              <w:rPr>
                <w:rFonts w:hint="eastAsia" w:ascii="仿宋" w:hAnsi="仿宋" w:eastAsia="仿宋" w:cs="仿宋"/>
                <w:i w:val="0"/>
                <w:iCs w:val="0"/>
                <w:color w:val="000000"/>
                <w:sz w:val="22"/>
                <w:szCs w:val="22"/>
                <w:u w:val="none"/>
              </w:rPr>
            </w:pPr>
          </w:p>
        </w:tc>
        <w:tc>
          <w:tcPr>
            <w:tcW w:w="1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桶装饮用矿物质水，≥17.5L/桶</w:t>
            </w:r>
          </w:p>
        </w:tc>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jc w:val="left"/>
              <w:rPr>
                <w:rFonts w:hint="eastAsia" w:ascii="仿宋" w:hAnsi="仿宋" w:eastAsia="仿宋" w:cs="仿宋"/>
                <w:i w:val="0"/>
                <w:iCs w:val="0"/>
                <w:color w:val="000000"/>
                <w:sz w:val="22"/>
                <w:szCs w:val="22"/>
                <w:u w:val="none"/>
              </w:rPr>
            </w:pPr>
          </w:p>
        </w:tc>
        <w:tc>
          <w:tcPr>
            <w:tcW w:w="1210"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jc w:val="left"/>
              <w:rPr>
                <w:rFonts w:hint="eastAsia" w:ascii="仿宋" w:hAnsi="仿宋" w:eastAsia="仿宋" w:cs="仿宋"/>
                <w:i w:val="0"/>
                <w:iCs w:val="0"/>
                <w:color w:val="000000"/>
                <w:sz w:val="22"/>
                <w:szCs w:val="22"/>
                <w:u w:val="none"/>
              </w:rPr>
            </w:pPr>
          </w:p>
        </w:tc>
        <w:tc>
          <w:tcPr>
            <w:tcW w:w="1640"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jc w:val="left"/>
              <w:rPr>
                <w:rFonts w:hint="eastAsia" w:ascii="仿宋" w:hAnsi="仿宋" w:eastAsia="仿宋" w:cs="仿宋"/>
                <w:i w:val="0"/>
                <w:iCs w:val="0"/>
                <w:color w:val="000000"/>
                <w:sz w:val="22"/>
                <w:szCs w:val="22"/>
                <w:u w:val="none"/>
              </w:rPr>
            </w:pPr>
          </w:p>
        </w:tc>
        <w:tc>
          <w:tcPr>
            <w:tcW w:w="153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jc w:val="left"/>
              <w:rPr>
                <w:rFonts w:hint="eastAsia" w:ascii="仿宋" w:hAnsi="仿宋" w:eastAsia="仿宋" w:cs="仿宋"/>
                <w:i w:val="0"/>
                <w:iCs w:val="0"/>
                <w:color w:val="000000"/>
                <w:sz w:val="22"/>
                <w:szCs w:val="22"/>
                <w:u w:val="none"/>
              </w:rPr>
            </w:pPr>
          </w:p>
        </w:tc>
        <w:tc>
          <w:tcPr>
            <w:tcW w:w="1361"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2" w:hRule="atLeast"/>
          <w:jc w:val="center"/>
        </w:trPr>
        <w:tc>
          <w:tcPr>
            <w:tcW w:w="11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jc w:val="left"/>
              <w:textAlignment w:val="center"/>
              <w:rPr>
                <w:rFonts w:hint="eastAsia" w:ascii="仿宋" w:hAnsi="仿宋" w:eastAsia="仿宋" w:cs="仿宋"/>
                <w:i w:val="0"/>
                <w:iCs w:val="0"/>
                <w:color w:val="000000"/>
                <w:sz w:val="21"/>
                <w:szCs w:val="21"/>
                <w:u w:val="none"/>
              </w:rPr>
            </w:pPr>
            <w:r>
              <w:rPr>
                <w:rStyle w:val="60"/>
                <w:lang w:val="en-US" w:eastAsia="zh-CN" w:bidi="ar"/>
              </w:rPr>
              <w:t>瓶装饮用水</w:t>
            </w:r>
          </w:p>
        </w:tc>
        <w:tc>
          <w:tcPr>
            <w:tcW w:w="1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jc w:val="left"/>
              <w:textAlignment w:val="center"/>
              <w:rPr>
                <w:rFonts w:hint="eastAsia" w:ascii="仿宋" w:hAnsi="仿宋" w:eastAsia="仿宋" w:cs="仿宋"/>
                <w:i w:val="0"/>
                <w:iCs w:val="0"/>
                <w:color w:val="000000"/>
                <w:sz w:val="22"/>
                <w:szCs w:val="22"/>
                <w:u w:val="none"/>
              </w:rPr>
            </w:pPr>
            <w:r>
              <w:rPr>
                <w:rStyle w:val="60"/>
                <w:lang w:val="en-US" w:eastAsia="zh-CN" w:bidi="ar"/>
              </w:rPr>
              <w:t>瓶装饮用水</w:t>
            </w:r>
            <w:r>
              <w:rPr>
                <w:rFonts w:hint="eastAsia" w:ascii="仿宋" w:hAnsi="仿宋" w:eastAsia="仿宋" w:cs="仿宋"/>
                <w:i w:val="0"/>
                <w:iCs w:val="0"/>
                <w:color w:val="000000"/>
                <w:kern w:val="0"/>
                <w:sz w:val="22"/>
                <w:szCs w:val="22"/>
                <w:u w:val="none"/>
                <w:lang w:val="en-US" w:eastAsia="zh-CN" w:bidi="ar"/>
              </w:rPr>
              <w:t>348ml-380ml/瓶，24瓶/箱</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jc w:val="left"/>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605</w:t>
            </w:r>
          </w:p>
          <w:p>
            <w:pPr>
              <w:pStyle w:val="2"/>
              <w:keepNext w:val="0"/>
              <w:keepLines w:val="0"/>
              <w:pageBreakBefore w:val="0"/>
              <w:kinsoku/>
              <w:wordWrap/>
              <w:overflowPunct/>
              <w:topLinePunct w:val="0"/>
              <w:autoSpaceDE/>
              <w:autoSpaceDN/>
              <w:bidi w:val="0"/>
              <w:adjustRightInd/>
              <w:jc w:val="left"/>
              <w:rPr>
                <w:rFonts w:hint="eastAsia"/>
              </w:rPr>
            </w:pP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kinsoku/>
              <w:wordWrap/>
              <w:overflowPunct/>
              <w:topLinePunct w:val="0"/>
              <w:autoSpaceDE/>
              <w:autoSpaceDN/>
              <w:bidi w:val="0"/>
              <w:adjustRightInd/>
              <w:jc w:val="left"/>
              <w:rPr>
                <w:rFonts w:hint="eastAsia"/>
              </w:rPr>
            </w:pPr>
            <w:r>
              <w:rPr>
                <w:rFonts w:hint="eastAsia" w:ascii="仿宋" w:hAnsi="仿宋" w:eastAsia="仿宋" w:cs="仿宋"/>
                <w:i w:val="0"/>
                <w:iCs w:val="0"/>
                <w:color w:val="000000"/>
                <w:kern w:val="0"/>
                <w:sz w:val="22"/>
                <w:szCs w:val="22"/>
                <w:u w:val="none"/>
                <w:lang w:val="en-US" w:eastAsia="zh-CN" w:bidi="ar"/>
              </w:rPr>
              <w:t>箱</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jc w:val="left"/>
              <w:textAlignment w:val="center"/>
              <w:rPr>
                <w:rFonts w:hint="eastAsia" w:ascii="仿宋" w:hAnsi="仿宋" w:eastAsia="仿宋" w:cs="仿宋"/>
                <w:i w:val="0"/>
                <w:iCs w:val="0"/>
                <w:color w:val="000000"/>
                <w:kern w:val="0"/>
                <w:sz w:val="22"/>
                <w:szCs w:val="22"/>
                <w:u w:val="none"/>
                <w:lang w:val="en-US" w:eastAsia="zh-CN" w:bidi="ar"/>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jc w:val="left"/>
              <w:textAlignment w:val="center"/>
              <w:rPr>
                <w:rFonts w:hint="eastAsia" w:ascii="仿宋" w:hAnsi="仿宋" w:eastAsia="仿宋" w:cs="仿宋"/>
                <w:i w:val="0"/>
                <w:iCs w:val="0"/>
                <w:color w:val="000000"/>
                <w:kern w:val="0"/>
                <w:sz w:val="22"/>
                <w:szCs w:val="22"/>
                <w:u w:val="none"/>
                <w:lang w:val="en-US" w:eastAsia="zh-CN" w:bidi="ar"/>
              </w:rPr>
            </w:pPr>
          </w:p>
        </w:tc>
        <w:tc>
          <w:tcPr>
            <w:tcW w:w="1361"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jc w:val="left"/>
              <w:textAlignment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1" w:hRule="atLeast"/>
          <w:jc w:val="center"/>
        </w:trPr>
        <w:tc>
          <w:tcPr>
            <w:tcW w:w="11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jc w:val="left"/>
              <w:textAlignment w:val="center"/>
              <w:rPr>
                <w:rFonts w:hint="eastAsia" w:ascii="仿宋" w:hAnsi="仿宋" w:eastAsia="仿宋" w:cs="仿宋"/>
                <w:i w:val="0"/>
                <w:iCs w:val="0"/>
                <w:color w:val="000000"/>
                <w:sz w:val="21"/>
                <w:szCs w:val="21"/>
                <w:u w:val="none"/>
              </w:rPr>
            </w:pPr>
            <w:r>
              <w:rPr>
                <w:rStyle w:val="60"/>
                <w:lang w:val="en-US" w:eastAsia="zh-CN" w:bidi="ar"/>
              </w:rPr>
              <w:t>饮水机</w:t>
            </w:r>
          </w:p>
        </w:tc>
        <w:tc>
          <w:tcPr>
            <w:tcW w:w="19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jc w:val="left"/>
              <w:textAlignment w:val="center"/>
              <w:rPr>
                <w:rFonts w:hint="eastAsia" w:ascii="仿宋" w:hAnsi="仿宋" w:eastAsia="仿宋" w:cs="仿宋"/>
                <w:i w:val="0"/>
                <w:iCs w:val="0"/>
                <w:color w:val="000000"/>
                <w:sz w:val="21"/>
                <w:szCs w:val="21"/>
                <w:u w:val="none"/>
              </w:rPr>
            </w:pPr>
            <w:r>
              <w:rPr>
                <w:rStyle w:val="60"/>
                <w:lang w:val="en-US" w:eastAsia="zh-CN" w:bidi="ar"/>
              </w:rPr>
              <w:t>带制热功能、带储藏箱、立式饮水机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jc w:val="left"/>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52</w:t>
            </w:r>
          </w:p>
          <w:p>
            <w:pPr>
              <w:pStyle w:val="2"/>
              <w:keepNext w:val="0"/>
              <w:keepLines w:val="0"/>
              <w:pageBreakBefore w:val="0"/>
              <w:kinsoku/>
              <w:wordWrap/>
              <w:overflowPunct/>
              <w:topLinePunct w:val="0"/>
              <w:autoSpaceDE/>
              <w:autoSpaceDN/>
              <w:bidi w:val="0"/>
              <w:adjustRightInd/>
              <w:jc w:val="left"/>
              <w:rPr>
                <w:rFonts w:hint="eastAsia"/>
              </w:rPr>
            </w:pP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kinsoku/>
              <w:wordWrap/>
              <w:overflowPunct/>
              <w:topLinePunct w:val="0"/>
              <w:autoSpaceDE/>
              <w:autoSpaceDN/>
              <w:bidi w:val="0"/>
              <w:adjustRightInd/>
              <w:jc w:val="left"/>
              <w:rPr>
                <w:rFonts w:hint="eastAsia"/>
              </w:rPr>
            </w:pPr>
            <w:r>
              <w:rPr>
                <w:rFonts w:hint="eastAsia" w:ascii="仿宋" w:hAnsi="仿宋" w:eastAsia="仿宋" w:cs="仿宋"/>
                <w:i w:val="0"/>
                <w:iCs w:val="0"/>
                <w:color w:val="000000"/>
                <w:kern w:val="0"/>
                <w:sz w:val="22"/>
                <w:szCs w:val="22"/>
                <w:u w:val="none"/>
                <w:lang w:val="en-US" w:eastAsia="zh-CN" w:bidi="ar"/>
              </w:rPr>
              <w:t>台</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jc w:val="left"/>
              <w:textAlignment w:val="center"/>
              <w:rPr>
                <w:rFonts w:hint="eastAsia" w:ascii="仿宋" w:hAnsi="仿宋" w:eastAsia="仿宋" w:cs="仿宋"/>
                <w:i w:val="0"/>
                <w:iCs w:val="0"/>
                <w:color w:val="000000"/>
                <w:kern w:val="0"/>
                <w:sz w:val="22"/>
                <w:szCs w:val="22"/>
                <w:u w:val="none"/>
                <w:lang w:val="en-US" w:eastAsia="zh-CN" w:bidi="ar"/>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jc w:val="left"/>
              <w:textAlignment w:val="center"/>
              <w:rPr>
                <w:rFonts w:hint="eastAsia" w:ascii="仿宋" w:hAnsi="仿宋" w:eastAsia="仿宋" w:cs="仿宋"/>
                <w:i w:val="0"/>
                <w:iCs w:val="0"/>
                <w:color w:val="000000"/>
                <w:kern w:val="0"/>
                <w:sz w:val="22"/>
                <w:szCs w:val="22"/>
                <w:u w:val="none"/>
                <w:lang w:val="en-US" w:eastAsia="zh-CN" w:bidi="ar"/>
              </w:rPr>
            </w:pPr>
          </w:p>
        </w:tc>
        <w:tc>
          <w:tcPr>
            <w:tcW w:w="136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jc w:val="left"/>
              <w:textAlignment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116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jc w:val="left"/>
              <w:textAlignment w:val="center"/>
              <w:rPr>
                <w:rStyle w:val="60"/>
                <w:rFonts w:hint="default"/>
                <w:lang w:val="en-US" w:eastAsia="zh-CN" w:bidi="ar"/>
              </w:rPr>
            </w:pPr>
            <w:r>
              <w:rPr>
                <w:rStyle w:val="60"/>
                <w:rFonts w:hint="eastAsia"/>
                <w:lang w:val="en-US" w:eastAsia="zh-CN" w:bidi="ar"/>
              </w:rPr>
              <w:t>合计</w:t>
            </w:r>
          </w:p>
        </w:tc>
        <w:tc>
          <w:tcPr>
            <w:tcW w:w="8864"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大写：人民币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1161"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jc w:val="left"/>
              <w:textAlignment w:val="center"/>
            </w:pPr>
          </w:p>
        </w:tc>
        <w:tc>
          <w:tcPr>
            <w:tcW w:w="8864"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小写：¥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3" w:hRule="atLeast"/>
          <w:jc w:val="center"/>
        </w:trPr>
        <w:tc>
          <w:tcPr>
            <w:tcW w:w="11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jc w:val="left"/>
              <w:textAlignment w:val="center"/>
              <w:rPr>
                <w:rFonts w:hint="eastAsia" w:eastAsia="宋体"/>
                <w:lang w:val="en-US" w:eastAsia="zh-CN"/>
              </w:rPr>
            </w:pPr>
            <w:r>
              <w:rPr>
                <w:rStyle w:val="60"/>
                <w:rFonts w:hint="eastAsia"/>
                <w:lang w:val="en-US" w:eastAsia="zh-CN" w:bidi="ar"/>
              </w:rPr>
              <w:t>备注</w:t>
            </w:r>
          </w:p>
        </w:tc>
        <w:tc>
          <w:tcPr>
            <w:tcW w:w="8864"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jc w:val="left"/>
              <w:textAlignment w:val="center"/>
              <w:rPr>
                <w:rFonts w:hint="eastAsia" w:ascii="仿宋" w:hAnsi="仿宋" w:eastAsia="仿宋" w:cs="仿宋"/>
                <w:lang w:val="en-US" w:eastAsia="zh-CN"/>
              </w:rPr>
            </w:pPr>
            <w:r>
              <w:rPr>
                <w:rFonts w:hint="eastAsia" w:ascii="仿宋" w:hAnsi="仿宋" w:eastAsia="仿宋" w:cs="仿宋"/>
                <w:lang w:val="en-US" w:eastAsia="zh-CN"/>
              </w:rPr>
              <w:t>我司为本项目免费提供饮用水票（一式三联）20000张；为立式饮水机提供整机免费保修1年，同时保修期内提供至少2次清洗服务。</w:t>
            </w:r>
          </w:p>
        </w:tc>
      </w:tr>
    </w:tbl>
    <w:p>
      <w:pPr>
        <w:pStyle w:val="34"/>
        <w:ind w:left="0" w:leftChars="0" w:firstLine="0" w:firstLineChars="0"/>
        <w:rPr>
          <w:rFonts w:hint="eastAsia" w:ascii="仿宋" w:hAnsi="仿宋" w:eastAsia="仿宋" w:cs="仿宋"/>
          <w:color w:val="000000"/>
          <w:sz w:val="21"/>
          <w:szCs w:val="21"/>
          <w:highlight w:val="none"/>
        </w:rPr>
      </w:pPr>
    </w:p>
    <w:p>
      <w:pPr>
        <w:pStyle w:val="34"/>
        <w:ind w:left="0" w:leftChars="0" w:firstLine="0" w:firstLineChars="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注：</w:t>
      </w:r>
    </w:p>
    <w:p>
      <w:pPr>
        <w:pStyle w:val="34"/>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1、响应人须按要求</w:t>
      </w:r>
      <w:r>
        <w:rPr>
          <w:rFonts w:hint="eastAsia" w:ascii="仿宋" w:hAnsi="仿宋" w:eastAsia="仿宋" w:cs="仿宋"/>
          <w:color w:val="auto"/>
          <w:sz w:val="21"/>
          <w:szCs w:val="21"/>
          <w:highlight w:val="none"/>
          <w:lang w:val="en-US" w:eastAsia="zh-CN"/>
        </w:rPr>
        <w:t>如实</w:t>
      </w:r>
      <w:r>
        <w:rPr>
          <w:rFonts w:hint="eastAsia" w:ascii="仿宋" w:hAnsi="仿宋" w:eastAsia="仿宋" w:cs="仿宋"/>
          <w:color w:val="auto"/>
          <w:sz w:val="21"/>
          <w:szCs w:val="21"/>
          <w:highlight w:val="none"/>
        </w:rPr>
        <w:t>填写所有信息，不得随意更改本表格式。</w:t>
      </w:r>
    </w:p>
    <w:p>
      <w:pPr>
        <w:pStyle w:val="34"/>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2、报价应为</w:t>
      </w:r>
      <w:r>
        <w:rPr>
          <w:rFonts w:hint="eastAsia" w:ascii="仿宋" w:hAnsi="仿宋" w:eastAsia="仿宋" w:cs="仿宋"/>
          <w:color w:val="auto"/>
          <w:sz w:val="21"/>
          <w:szCs w:val="21"/>
          <w:highlight w:val="none"/>
          <w:lang w:eastAsia="zh-CN"/>
        </w:rPr>
        <w:t>响应人</w:t>
      </w:r>
      <w:r>
        <w:rPr>
          <w:rFonts w:hint="eastAsia" w:ascii="仿宋" w:hAnsi="仿宋" w:eastAsia="仿宋" w:cs="仿宋"/>
          <w:color w:val="auto"/>
          <w:sz w:val="21"/>
          <w:szCs w:val="21"/>
          <w:highlight w:val="none"/>
        </w:rPr>
        <w:t>完成本项目全部内容所需费用的含税价（包括但不限于货物的产品价款、包装、运输、装卸、送货、人工、保险、税费、配置</w:t>
      </w:r>
      <w:r>
        <w:rPr>
          <w:rFonts w:hint="eastAsia" w:ascii="仿宋" w:hAnsi="仿宋" w:eastAsia="仿宋" w:cs="仿宋"/>
          <w:color w:val="auto"/>
          <w:sz w:val="21"/>
          <w:szCs w:val="21"/>
          <w:highlight w:val="none"/>
          <w:lang w:val="en-US" w:eastAsia="zh-CN"/>
        </w:rPr>
        <w:t>及维修</w:t>
      </w:r>
      <w:r>
        <w:rPr>
          <w:rFonts w:hint="eastAsia" w:ascii="仿宋" w:hAnsi="仿宋" w:eastAsia="仿宋" w:cs="仿宋"/>
          <w:color w:val="auto"/>
          <w:sz w:val="21"/>
          <w:szCs w:val="21"/>
          <w:highlight w:val="none"/>
        </w:rPr>
        <w:t>饮水机等相关费用和伴随货物服务的其他所有费用）。</w:t>
      </w:r>
    </w:p>
    <w:p>
      <w:pPr>
        <w:pStyle w:val="34"/>
        <w:rPr>
          <w:rFonts w:hint="eastAsia" w:ascii="仿宋" w:hAnsi="仿宋" w:eastAsia="仿宋" w:cs="仿宋"/>
          <w:color w:val="auto"/>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此表是响应文件的必要组成文件。</w:t>
      </w:r>
    </w:p>
    <w:p>
      <w:pPr>
        <w:pStyle w:val="34"/>
        <w:rPr>
          <w:rFonts w:hint="eastAsia" w:ascii="仿宋" w:hAnsi="仿宋" w:eastAsia="仿宋" w:cs="仿宋"/>
          <w:color w:val="000000"/>
          <w:highlight w:val="none"/>
        </w:rPr>
      </w:pPr>
    </w:p>
    <w:p>
      <w:pPr>
        <w:pStyle w:val="34"/>
        <w:rPr>
          <w:rFonts w:hint="eastAsia" w:ascii="仿宋" w:hAnsi="仿宋" w:eastAsia="仿宋" w:cs="仿宋"/>
          <w:color w:val="000000"/>
          <w:highlight w:val="none"/>
        </w:rPr>
      </w:pP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4830" w:firstLineChars="23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5"/>
        <w:pageBreakBefore/>
        <w:adjustRightInd w:val="0"/>
        <w:snapToGrid w:val="0"/>
        <w:spacing w:before="156" w:beforeLines="50" w:after="0" w:line="240" w:lineRule="auto"/>
        <w:jc w:val="center"/>
        <w:rPr>
          <w:rFonts w:hint="eastAsia" w:ascii="仿宋" w:hAnsi="仿宋" w:eastAsia="仿宋" w:cs="仿宋"/>
          <w:sz w:val="40"/>
          <w:szCs w:val="40"/>
        </w:rPr>
      </w:pPr>
      <w:r>
        <w:rPr>
          <w:rFonts w:hint="eastAsia" w:ascii="仿宋" w:hAnsi="仿宋" w:eastAsia="仿宋" w:cs="仿宋"/>
          <w:sz w:val="40"/>
          <w:szCs w:val="40"/>
        </w:rPr>
        <w:t>二、资格审查</w:t>
      </w:r>
    </w:p>
    <w:p>
      <w:pPr>
        <w:jc w:val="center"/>
        <w:rPr>
          <w:rFonts w:hint="eastAsia" w:ascii="仿宋" w:hAnsi="仿宋" w:eastAsia="仿宋" w:cs="仿宋"/>
          <w:b/>
          <w:bCs/>
          <w:color w:val="000000"/>
          <w:sz w:val="21"/>
          <w:szCs w:val="21"/>
          <w:highlight w:val="none"/>
          <w:lang w:eastAsia="zh-CN"/>
        </w:rPr>
      </w:pPr>
      <w:r>
        <w:rPr>
          <w:rFonts w:hint="eastAsia" w:ascii="仿宋" w:hAnsi="仿宋" w:eastAsia="仿宋" w:cs="仿宋"/>
          <w:b/>
          <w:bCs/>
          <w:color w:val="000000"/>
          <w:sz w:val="21"/>
          <w:szCs w:val="21"/>
          <w:highlight w:val="none"/>
          <w:lang w:eastAsia="zh-CN"/>
        </w:rPr>
        <w:t>（</w:t>
      </w:r>
      <w:r>
        <w:rPr>
          <w:rFonts w:hint="eastAsia" w:ascii="仿宋" w:hAnsi="仿宋" w:eastAsia="仿宋" w:cs="仿宋"/>
          <w:b/>
          <w:bCs/>
          <w:color w:val="000000"/>
          <w:sz w:val="21"/>
          <w:szCs w:val="21"/>
          <w:highlight w:val="none"/>
          <w:lang w:val="en-US" w:eastAsia="zh-CN"/>
        </w:rPr>
        <w:t>一</w:t>
      </w:r>
      <w:r>
        <w:rPr>
          <w:rFonts w:hint="eastAsia" w:ascii="仿宋" w:hAnsi="仿宋" w:eastAsia="仿宋" w:cs="仿宋"/>
          <w:b/>
          <w:bCs/>
          <w:color w:val="000000"/>
          <w:sz w:val="21"/>
          <w:szCs w:val="21"/>
          <w:highlight w:val="none"/>
          <w:lang w:eastAsia="zh-CN"/>
        </w:rPr>
        <w:t>）资格自查表</w:t>
      </w:r>
    </w:p>
    <w:tbl>
      <w:tblPr>
        <w:tblStyle w:val="27"/>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1"/>
                <w:szCs w:val="21"/>
                <w:highlight w:val="none"/>
              </w:rPr>
            </w:pPr>
            <w:r>
              <w:rPr>
                <w:rFonts w:hint="eastAsia" w:ascii="仿宋" w:hAnsi="仿宋" w:eastAsia="仿宋" w:cs="仿宋"/>
                <w:b w:val="0"/>
                <w:bCs/>
                <w:sz w:val="21"/>
                <w:szCs w:val="21"/>
                <w:highlight w:val="none"/>
              </w:rPr>
              <w:t>评审内容</w:t>
            </w:r>
          </w:p>
        </w:tc>
        <w:tc>
          <w:tcPr>
            <w:tcW w:w="5834" w:type="dxa"/>
            <w:vAlign w:val="center"/>
          </w:tcPr>
          <w:p>
            <w:pPr>
              <w:keepNext w:val="0"/>
              <w:keepLines w:val="0"/>
              <w:suppressLineNumbers w:val="0"/>
              <w:spacing w:before="0" w:beforeAutospacing="0" w:after="0" w:afterAutospacing="0"/>
              <w:ind w:left="0" w:right="0" w:firstLine="18" w:firstLineChars="9"/>
              <w:jc w:val="center"/>
              <w:rPr>
                <w:rFonts w:hint="eastAsia" w:ascii="仿宋" w:hAnsi="仿宋" w:eastAsia="仿宋" w:cs="仿宋"/>
                <w:b w:val="0"/>
                <w:bCs/>
                <w:color w:val="auto"/>
                <w:sz w:val="21"/>
                <w:szCs w:val="21"/>
                <w:highlight w:val="none"/>
              </w:rPr>
            </w:pPr>
            <w:r>
              <w:rPr>
                <w:rFonts w:hint="eastAsia" w:ascii="仿宋" w:hAnsi="仿宋" w:eastAsia="仿宋" w:cs="仿宋"/>
                <w:b w:val="0"/>
                <w:bCs/>
                <w:sz w:val="21"/>
                <w:szCs w:val="21"/>
                <w:highlight w:val="none"/>
                <w:lang w:val="en-US" w:eastAsia="zh-CN"/>
              </w:rPr>
              <w:t>采购文件要求</w:t>
            </w:r>
          </w:p>
        </w:tc>
        <w:tc>
          <w:tcPr>
            <w:tcW w:w="151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1"/>
                <w:szCs w:val="21"/>
                <w:highlight w:val="none"/>
              </w:rPr>
            </w:pPr>
            <w:r>
              <w:rPr>
                <w:rFonts w:hint="eastAsia" w:ascii="仿宋" w:hAnsi="仿宋" w:eastAsia="仿宋" w:cs="仿宋"/>
                <w:b w:val="0"/>
                <w:bCs/>
                <w:sz w:val="21"/>
                <w:szCs w:val="21"/>
                <w:highlight w:val="none"/>
              </w:rPr>
              <w:t>自查结论</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b w:val="0"/>
                <w:bCs/>
                <w:color w:val="auto"/>
                <w:sz w:val="21"/>
                <w:szCs w:val="21"/>
                <w:highlight w:val="none"/>
              </w:rPr>
            </w:pPr>
            <w:r>
              <w:rPr>
                <w:rFonts w:hint="eastAsia" w:ascii="仿宋" w:hAnsi="仿宋" w:eastAsia="仿宋" w:cs="仿宋"/>
                <w:b w:val="0"/>
                <w:bCs/>
                <w:sz w:val="21"/>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sz w:val="21"/>
                <w:szCs w:val="21"/>
                <w:highlight w:val="none"/>
              </w:rPr>
              <w:t>合格条件</w:t>
            </w:r>
          </w:p>
        </w:tc>
        <w:tc>
          <w:tcPr>
            <w:tcW w:w="5834" w:type="dxa"/>
            <w:vAlign w:val="center"/>
          </w:tcPr>
          <w:p>
            <w:pPr>
              <w:pStyle w:val="34"/>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供应商应具备以下条件：</w:t>
            </w:r>
          </w:p>
          <w:p>
            <w:pPr>
              <w:pStyle w:val="34"/>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（1）具有良好的商业信誉和健全的财务会计制度；</w:t>
            </w:r>
          </w:p>
          <w:p>
            <w:pPr>
              <w:pStyle w:val="34"/>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（2）有依法缴纳税收和社会保障资金的良好记录；</w:t>
            </w:r>
          </w:p>
          <w:p>
            <w:pPr>
              <w:pStyle w:val="34"/>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（3）具备履行合同所必需的设备和专业技术能力；</w:t>
            </w:r>
          </w:p>
          <w:p>
            <w:pPr>
              <w:pStyle w:val="34"/>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仿宋" w:hAnsi="仿宋" w:eastAsia="仿宋" w:cs="仿宋"/>
                <w:b w:val="0"/>
                <w:bCs/>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（4）参加本次采购活动前三年内，在经营活动中没有重大违法记录。（提供有效的声明函并加盖公章，格式详见“1、资格声明函”）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□通过</w:t>
            </w:r>
          </w:p>
          <w:p>
            <w:pPr>
              <w:keepNext w:val="0"/>
              <w:keepLines w:val="0"/>
              <w:suppressLineNumbers w:val="0"/>
              <w:spacing w:before="0" w:beforeAutospacing="0" w:after="0" w:afterAutospacing="0"/>
              <w:ind w:left="36" w:leftChars="17" w:right="0"/>
              <w:jc w:val="both"/>
              <w:rPr>
                <w:rFonts w:hint="eastAsia" w:ascii="仿宋" w:hAnsi="仿宋" w:eastAsia="仿宋" w:cs="仿宋"/>
                <w:b w:val="0"/>
                <w:bCs/>
                <w:kern w:val="2"/>
                <w:sz w:val="21"/>
                <w:szCs w:val="21"/>
                <w:highlight w:val="none"/>
                <w:lang w:val="en-US" w:eastAsia="zh-CN" w:bidi="ar-SA"/>
              </w:rPr>
            </w:pPr>
            <w:r>
              <w:rPr>
                <w:rFonts w:hint="eastAsia" w:ascii="仿宋" w:hAnsi="仿宋" w:eastAsia="仿宋" w:cs="仿宋"/>
                <w:b w:val="0"/>
                <w:bCs/>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b w:val="0"/>
                <w:bCs/>
                <w:kern w:val="2"/>
                <w:sz w:val="21"/>
                <w:szCs w:val="21"/>
                <w:highlight w:val="none"/>
                <w:lang w:val="en-US" w:eastAsia="zh-CN" w:bidi="ar-SA"/>
              </w:rPr>
            </w:pPr>
            <w:r>
              <w:rPr>
                <w:rFonts w:hint="eastAsia" w:ascii="仿宋" w:hAnsi="仿宋" w:eastAsia="仿宋" w:cs="仿宋"/>
                <w:b w:val="0"/>
                <w:bCs/>
                <w:sz w:val="21"/>
                <w:szCs w:val="21"/>
                <w:highlight w:val="none"/>
              </w:rPr>
              <w:t>见</w:t>
            </w:r>
            <w:r>
              <w:rPr>
                <w:rFonts w:hint="eastAsia" w:ascii="仿宋" w:hAnsi="仿宋" w:eastAsia="仿宋" w:cs="仿宋"/>
                <w:b w:val="0"/>
                <w:bCs/>
                <w:sz w:val="21"/>
                <w:szCs w:val="21"/>
                <w:highlight w:val="none"/>
                <w:lang w:eastAsia="zh-CN"/>
              </w:rPr>
              <w:t>响应</w:t>
            </w:r>
            <w:r>
              <w:rPr>
                <w:rFonts w:hint="eastAsia" w:ascii="仿宋" w:hAnsi="仿宋" w:eastAsia="仿宋" w:cs="仿宋"/>
                <w:b w:val="0"/>
                <w:bCs/>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sz w:val="21"/>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b w:val="0"/>
                <w:bCs/>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bidi="ar-SA"/>
              </w:rPr>
              <w:t>被“信用中国”网站列入失信被执行人和重大税收违法失信主体的、被“中国政府采购网”网站列入政府采购严重违法失信行为记录名单（处罚期限尚未届满的）的供应商，不得参与本项目的采购活动。（提供在“信用中国”网站（www.creditchina.gov.cn）及中国政府采购网(www.ccgp.gov.cn)的查询结果并加盖公章，如相关失信记录已失效，供应商需提供相关证明资料）。</w:t>
            </w:r>
          </w:p>
        </w:tc>
        <w:tc>
          <w:tcPr>
            <w:tcW w:w="1515" w:type="dxa"/>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□通过</w:t>
            </w:r>
          </w:p>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见</w:t>
            </w:r>
            <w:r>
              <w:rPr>
                <w:rFonts w:hint="eastAsia" w:ascii="仿宋" w:hAnsi="仿宋" w:eastAsia="仿宋" w:cs="仿宋"/>
                <w:b w:val="0"/>
                <w:bCs/>
                <w:sz w:val="21"/>
                <w:szCs w:val="21"/>
                <w:highlight w:val="none"/>
                <w:lang w:eastAsia="zh-CN"/>
              </w:rPr>
              <w:t>响应</w:t>
            </w:r>
            <w:r>
              <w:rPr>
                <w:rFonts w:hint="eastAsia" w:ascii="仿宋" w:hAnsi="仿宋" w:eastAsia="仿宋" w:cs="仿宋"/>
                <w:b w:val="0"/>
                <w:bCs/>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sz w:val="21"/>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b w:val="0"/>
                <w:bCs/>
                <w:kern w:val="28"/>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bidi="ar-SA"/>
              </w:rPr>
              <w:t>供应商必须是具有独立承担民事责任能力的在中华人民共和国境内注册的法人或其他组织或自然人。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如响应人为自然人的需提供自然人身份证明。</w:t>
            </w:r>
          </w:p>
        </w:tc>
        <w:tc>
          <w:tcPr>
            <w:tcW w:w="1515" w:type="dxa"/>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□通过</w:t>
            </w:r>
          </w:p>
          <w:p>
            <w:pPr>
              <w:keepNext w:val="0"/>
              <w:keepLines w:val="0"/>
              <w:suppressLineNumbers w:val="0"/>
              <w:spacing w:before="0" w:beforeAutospacing="0" w:after="0" w:afterAutospacing="0"/>
              <w:ind w:left="36" w:leftChars="17" w:right="0"/>
              <w:jc w:val="both"/>
              <w:rPr>
                <w:rFonts w:hint="eastAsia" w:ascii="仿宋" w:hAnsi="仿宋" w:eastAsia="仿宋" w:cs="仿宋"/>
                <w:b w:val="0"/>
                <w:bCs/>
                <w:kern w:val="2"/>
                <w:sz w:val="21"/>
                <w:szCs w:val="21"/>
                <w:highlight w:val="none"/>
                <w:lang w:val="en-US" w:eastAsia="zh-CN" w:bidi="ar-SA"/>
              </w:rPr>
            </w:pPr>
            <w:r>
              <w:rPr>
                <w:rFonts w:hint="eastAsia" w:ascii="仿宋" w:hAnsi="仿宋" w:eastAsia="仿宋" w:cs="仿宋"/>
                <w:b w:val="0"/>
                <w:bCs/>
                <w:sz w:val="21"/>
                <w:szCs w:val="21"/>
                <w:highlight w:val="none"/>
                <w:lang w:eastAsia="zh-CN"/>
              </w:rPr>
              <w:t>□</w:t>
            </w:r>
            <w:r>
              <w:rPr>
                <w:rFonts w:hint="eastAsia" w:ascii="仿宋" w:hAnsi="仿宋" w:eastAsia="仿宋" w:cs="仿宋"/>
                <w:b w:val="0"/>
                <w:bCs/>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kern w:val="2"/>
                <w:sz w:val="21"/>
                <w:szCs w:val="21"/>
                <w:highlight w:val="none"/>
                <w:lang w:val="en-US" w:eastAsia="zh-CN" w:bidi="ar-SA"/>
              </w:rPr>
            </w:pPr>
            <w:r>
              <w:rPr>
                <w:rFonts w:hint="eastAsia" w:ascii="仿宋" w:hAnsi="仿宋" w:eastAsia="仿宋" w:cs="仿宋"/>
                <w:b w:val="0"/>
                <w:bCs/>
                <w:sz w:val="21"/>
                <w:szCs w:val="21"/>
                <w:highlight w:val="none"/>
              </w:rPr>
              <w:t>见</w:t>
            </w:r>
            <w:r>
              <w:rPr>
                <w:rFonts w:hint="eastAsia" w:ascii="仿宋" w:hAnsi="仿宋" w:eastAsia="仿宋" w:cs="仿宋"/>
                <w:b w:val="0"/>
                <w:bCs/>
                <w:sz w:val="21"/>
                <w:szCs w:val="21"/>
                <w:highlight w:val="none"/>
                <w:lang w:eastAsia="zh-CN"/>
              </w:rPr>
              <w:t>响应</w:t>
            </w:r>
            <w:r>
              <w:rPr>
                <w:rFonts w:hint="eastAsia" w:ascii="仿宋" w:hAnsi="仿宋" w:eastAsia="仿宋" w:cs="仿宋"/>
                <w:b w:val="0"/>
                <w:bCs/>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sz w:val="21"/>
                <w:szCs w:val="21"/>
                <w:highlight w:val="none"/>
              </w:rPr>
            </w:pPr>
          </w:p>
        </w:tc>
        <w:tc>
          <w:tcPr>
            <w:tcW w:w="5834" w:type="dxa"/>
            <w:vAlign w:val="center"/>
          </w:tcPr>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若供应商为桶装饮用水生产厂家，须提供生产厂家《食品生产许可证》SC认证；若供应商为桶装饮用水经销商（代理商），须提供《食品经营许可证》或仅销售预包装食品备案的相关证明资料。（提供有效期内的证书复印件并加盖供应商公章）</w:t>
            </w:r>
          </w:p>
        </w:tc>
        <w:tc>
          <w:tcPr>
            <w:tcW w:w="1515" w:type="dxa"/>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□通过</w:t>
            </w:r>
          </w:p>
          <w:p>
            <w:pPr>
              <w:keepNext w:val="0"/>
              <w:keepLines w:val="0"/>
              <w:suppressLineNumbers w:val="0"/>
              <w:spacing w:before="0" w:beforeAutospacing="0" w:after="0" w:afterAutospacing="0"/>
              <w:ind w:left="0" w:right="0"/>
              <w:jc w:val="both"/>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sz w:val="21"/>
                <w:szCs w:val="21"/>
                <w:highlight w:val="none"/>
              </w:rPr>
              <w:t>见</w:t>
            </w:r>
            <w:r>
              <w:rPr>
                <w:rFonts w:hint="eastAsia" w:ascii="仿宋" w:hAnsi="仿宋" w:eastAsia="仿宋" w:cs="仿宋"/>
                <w:b w:val="0"/>
                <w:bCs/>
                <w:sz w:val="21"/>
                <w:szCs w:val="21"/>
                <w:highlight w:val="none"/>
                <w:lang w:eastAsia="zh-CN"/>
              </w:rPr>
              <w:t>响应</w:t>
            </w:r>
            <w:r>
              <w:rPr>
                <w:rFonts w:hint="eastAsia" w:ascii="仿宋" w:hAnsi="仿宋" w:eastAsia="仿宋" w:cs="仿宋"/>
                <w:b w:val="0"/>
                <w:bCs/>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sz w:val="21"/>
                <w:szCs w:val="21"/>
                <w:highlight w:val="none"/>
              </w:rPr>
            </w:pPr>
          </w:p>
        </w:tc>
        <w:tc>
          <w:tcPr>
            <w:tcW w:w="5834" w:type="dxa"/>
            <w:vAlign w:val="center"/>
          </w:tcPr>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b w:val="0"/>
                <w:bCs/>
                <w:kern w:val="28"/>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bidi="ar-SA"/>
              </w:rPr>
              <w:t>本项目不接受联合体响应，成交供应商不得以任何方式转包或分包本项目。（提供有效的声明函并加盖公章，格式详见“1、资格声明函”）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lang w:eastAsia="zh-CN"/>
              </w:rPr>
              <w:t>□</w:t>
            </w:r>
            <w:r>
              <w:rPr>
                <w:rFonts w:hint="eastAsia" w:ascii="仿宋" w:hAnsi="仿宋" w:eastAsia="仿宋" w:cs="仿宋"/>
                <w:b w:val="0"/>
                <w:bCs/>
                <w:sz w:val="21"/>
                <w:szCs w:val="21"/>
                <w:highlight w:val="none"/>
              </w:rPr>
              <w:t>通过</w:t>
            </w:r>
          </w:p>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见</w:t>
            </w:r>
            <w:r>
              <w:rPr>
                <w:rFonts w:hint="eastAsia" w:ascii="仿宋" w:hAnsi="仿宋" w:eastAsia="仿宋" w:cs="仿宋"/>
                <w:b w:val="0"/>
                <w:bCs/>
                <w:sz w:val="21"/>
                <w:szCs w:val="21"/>
                <w:highlight w:val="none"/>
                <w:lang w:eastAsia="zh-CN"/>
              </w:rPr>
              <w:t>响应</w:t>
            </w:r>
            <w:r>
              <w:rPr>
                <w:rFonts w:hint="eastAsia" w:ascii="仿宋" w:hAnsi="仿宋" w:eastAsia="仿宋" w:cs="仿宋"/>
                <w:b w:val="0"/>
                <w:bCs/>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sz w:val="21"/>
                <w:szCs w:val="21"/>
                <w:highlight w:val="none"/>
              </w:rPr>
            </w:pPr>
          </w:p>
        </w:tc>
        <w:tc>
          <w:tcPr>
            <w:tcW w:w="5834" w:type="dxa"/>
            <w:vAlign w:val="center"/>
          </w:tcPr>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法定代表人或单位负责人为同一人或者存在直接控股、管理关系的不同响应单位，不得参加同一合同项下的采购活动。（提供有效的声明函并加盖公章，格式详见“1、资格声明函”）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lang w:eastAsia="zh-CN"/>
              </w:rPr>
              <w:t>□</w:t>
            </w:r>
            <w:r>
              <w:rPr>
                <w:rFonts w:hint="eastAsia" w:ascii="仿宋" w:hAnsi="仿宋" w:eastAsia="仿宋" w:cs="仿宋"/>
                <w:b w:val="0"/>
                <w:bCs/>
                <w:sz w:val="21"/>
                <w:szCs w:val="21"/>
                <w:highlight w:val="none"/>
              </w:rPr>
              <w:t>通过</w:t>
            </w:r>
          </w:p>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见</w:t>
            </w:r>
            <w:r>
              <w:rPr>
                <w:rFonts w:hint="eastAsia" w:ascii="仿宋" w:hAnsi="仿宋" w:eastAsia="仿宋" w:cs="仿宋"/>
                <w:b w:val="0"/>
                <w:bCs/>
                <w:sz w:val="21"/>
                <w:szCs w:val="21"/>
                <w:highlight w:val="none"/>
                <w:lang w:eastAsia="zh-CN"/>
              </w:rPr>
              <w:t>响应</w:t>
            </w:r>
            <w:r>
              <w:rPr>
                <w:rFonts w:hint="eastAsia" w:ascii="仿宋" w:hAnsi="仿宋" w:eastAsia="仿宋" w:cs="仿宋"/>
                <w:b w:val="0"/>
                <w:bCs/>
                <w:sz w:val="21"/>
                <w:szCs w:val="21"/>
                <w:highlight w:val="none"/>
              </w:rPr>
              <w:t>文件第（）页</w:t>
            </w:r>
          </w:p>
        </w:tc>
      </w:tr>
    </w:tbl>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备</w:t>
      </w:r>
      <w:r>
        <w:rPr>
          <w:rFonts w:hint="eastAsia" w:ascii="仿宋" w:hAnsi="仿宋" w:eastAsia="仿宋" w:cs="仿宋"/>
          <w:color w:val="auto"/>
          <w:sz w:val="21"/>
          <w:szCs w:val="21"/>
          <w:highlight w:val="none"/>
        </w:rPr>
        <w:t>注：</w:t>
      </w:r>
    </w:p>
    <w:p>
      <w:pPr>
        <w:autoSpaceDE w:val="0"/>
        <w:autoSpaceDN w:val="0"/>
        <w:adjustRightInd w:val="0"/>
        <w:ind w:firstLine="420" w:firstLineChars="200"/>
        <w:jc w:val="left"/>
        <w:rPr>
          <w:rFonts w:hint="eastAsia" w:ascii="仿宋" w:hAnsi="仿宋" w:eastAsia="仿宋" w:cs="仿宋"/>
          <w:sz w:val="21"/>
          <w:szCs w:val="21"/>
        </w:rPr>
      </w:pPr>
      <w:r>
        <w:rPr>
          <w:rFonts w:hint="eastAsia" w:ascii="仿宋" w:hAnsi="仿宋" w:eastAsia="仿宋" w:cs="仿宋"/>
          <w:sz w:val="21"/>
          <w:szCs w:val="21"/>
        </w:rPr>
        <w:t>1、以上材料将作为响应人资格审核的重要内容之一，响应人必须严格按照其内容及序列要求在响应文件中对应如实提供，</w:t>
      </w:r>
      <w:r>
        <w:rPr>
          <w:rFonts w:hint="eastAsia" w:ascii="仿宋" w:hAnsi="仿宋" w:eastAsia="仿宋" w:cs="仿宋"/>
          <w:kern w:val="0"/>
          <w:sz w:val="21"/>
          <w:szCs w:val="21"/>
        </w:rPr>
        <w:t>对资格性证明文件的任何缺漏和不符合</w:t>
      </w:r>
      <w:r>
        <w:rPr>
          <w:rFonts w:hint="eastAsia" w:ascii="仿宋" w:hAnsi="仿宋" w:eastAsia="仿宋" w:cs="仿宋"/>
          <w:sz w:val="21"/>
          <w:szCs w:val="21"/>
        </w:rPr>
        <w:t>将会直接导致无效响应。</w:t>
      </w:r>
    </w:p>
    <w:p>
      <w:pPr>
        <w:autoSpaceDE w:val="0"/>
        <w:autoSpaceDN w:val="0"/>
        <w:adjustRightInd w:val="0"/>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2、响应人须在“自查结论”栏勾选通过或不通过，在“证明资料”栏填写页码。</w:t>
      </w:r>
    </w:p>
    <w:p>
      <w:pPr>
        <w:pStyle w:val="34"/>
        <w:rPr>
          <w:rFonts w:hint="eastAsia" w:ascii="仿宋" w:hAnsi="仿宋" w:eastAsia="仿宋" w:cs="仿宋"/>
          <w:kern w:val="0"/>
          <w:sz w:val="21"/>
          <w:szCs w:val="21"/>
        </w:rPr>
      </w:pPr>
      <w:r>
        <w:rPr>
          <w:rFonts w:hint="eastAsia" w:ascii="仿宋" w:hAnsi="仿宋" w:eastAsia="仿宋" w:cs="仿宋"/>
          <w:kern w:val="0"/>
          <w:sz w:val="21"/>
          <w:szCs w:val="21"/>
        </w:rPr>
        <w:t>3、本自查表不得擅自删改。</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4830" w:firstLineChars="23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ageBreakBefore w:val="0"/>
        <w:kinsoku/>
        <w:wordWrap/>
        <w:overflowPunct/>
        <w:topLinePunct w:val="0"/>
        <w:bidi w:val="0"/>
        <w:spacing w:line="360" w:lineRule="auto"/>
        <w:ind w:right="0" w:rightChars="0"/>
        <w:jc w:val="both"/>
        <w:rPr>
          <w:rFonts w:hint="eastAsia" w:ascii="仿宋" w:hAnsi="仿宋" w:eastAsia="仿宋" w:cs="仿宋"/>
          <w:b/>
          <w:bCs/>
          <w:sz w:val="28"/>
          <w:szCs w:val="28"/>
          <w:lang w:val="en-US" w:eastAsia="zh-CN"/>
        </w:rPr>
      </w:pPr>
    </w:p>
    <w:p>
      <w:pPr>
        <w:shd w:val="clear" w:color="auto" w:fill="FFFFFF"/>
        <w:adjustRightInd w:val="0"/>
        <w:snapToGrid w:val="0"/>
        <w:spacing w:line="360" w:lineRule="auto"/>
        <w:jc w:val="center"/>
        <w:rPr>
          <w:rFonts w:ascii="仿宋" w:hAnsi="仿宋" w:eastAsia="仿宋" w:cs="仿宋"/>
          <w:b/>
          <w:bCs/>
          <w:sz w:val="36"/>
          <w:szCs w:val="44"/>
        </w:rPr>
      </w:pPr>
      <w:r>
        <w:rPr>
          <w:rFonts w:hint="eastAsia" w:ascii="仿宋" w:hAnsi="仿宋" w:eastAsia="仿宋" w:cs="仿宋"/>
          <w:b/>
          <w:bCs/>
          <w:sz w:val="36"/>
          <w:szCs w:val="44"/>
        </w:rPr>
        <w:t>（二）资格审查证明资料</w:t>
      </w:r>
    </w:p>
    <w:p>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1、资格声明函</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sz w:val="24"/>
        </w:rPr>
      </w:pPr>
      <w:r>
        <w:rPr>
          <w:rFonts w:hint="eastAsia" w:ascii="仿宋" w:hAnsi="仿宋" w:eastAsia="仿宋" w:cs="仿宋"/>
          <w:color w:val="auto"/>
          <w:sz w:val="24"/>
          <w:highlight w:val="none"/>
        </w:rPr>
        <w:t>致：</w:t>
      </w:r>
      <w:r>
        <w:rPr>
          <w:rFonts w:hint="eastAsia" w:ascii="仿宋" w:hAnsi="仿宋" w:eastAsia="仿宋" w:cs="仿宋"/>
          <w:sz w:val="24"/>
        </w:rPr>
        <w:t>中山大学孙逸仙纪念医院深汕中心医院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sz w:val="24"/>
          <w:u w:val="single"/>
        </w:rPr>
        <w:t>中山大学孙逸仙纪念医院深汕中心医院***采购</w:t>
      </w:r>
      <w:r>
        <w:rPr>
          <w:rFonts w:hint="eastAsia" w:ascii="仿宋" w:hAnsi="仿宋" w:eastAsia="仿宋" w:cs="仿宋"/>
          <w:color w:val="auto"/>
          <w:sz w:val="24"/>
          <w:highlight w:val="none"/>
          <w:u w:val="singl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lang w:eastAsia="zh-CN"/>
        </w:rPr>
        <w:t>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，现声明如下：</w:t>
      </w:r>
    </w:p>
    <w:p>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本项目采购文件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在经营活动中没有重大违法记录。否则，由此所造成的损失、不良后果及法律责任，一律由我单位承担。</w:t>
      </w:r>
    </w:p>
    <w:p>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(5)本</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w:t>
      </w:r>
      <w:r>
        <w:rPr>
          <w:rFonts w:hint="eastAsia" w:ascii="仿宋" w:hAnsi="仿宋" w:eastAsia="仿宋" w:cs="仿宋"/>
          <w:color w:val="auto"/>
          <w:sz w:val="24"/>
          <w:szCs w:val="24"/>
          <w:highlight w:val="none"/>
          <w:lang w:val="en-US" w:eastAsia="zh-CN"/>
        </w:rPr>
        <w:t>（企业）承诺如若成交，绝不以任何方式转包或分包本项目。</w:t>
      </w:r>
    </w:p>
    <w:p>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w:t>
      </w:r>
      <w:r>
        <w:rPr>
          <w:rFonts w:hint="eastAsia" w:ascii="仿宋" w:hAnsi="仿宋" w:eastAsia="仿宋" w:cs="仿宋"/>
          <w:color w:val="auto"/>
          <w:sz w:val="24"/>
          <w:szCs w:val="24"/>
          <w:highlight w:val="none"/>
          <w:lang w:val="en-US" w:eastAsia="zh-CN"/>
        </w:rPr>
        <w:t>（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)本次采购活动中，如有违法、违规、弄虚作假行为，所造成的损失、不良后果及法律责任，一律由我单位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 xml:space="preserve">公司承担。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4830" w:firstLineChars="23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p>
    <w:p>
      <w:pPr>
        <w:shd w:val="clear" w:color="auto" w:fill="FFFFFF"/>
        <w:adjustRightInd w:val="0"/>
        <w:snapToGrid w:val="0"/>
        <w:spacing w:line="360" w:lineRule="auto"/>
        <w:jc w:val="center"/>
        <w:rPr>
          <w:rFonts w:hint="eastAsia" w:ascii="仿宋" w:hAnsi="仿宋" w:eastAsia="仿宋" w:cs="仿宋"/>
          <w:b/>
          <w:bCs/>
          <w:sz w:val="32"/>
          <w:szCs w:val="40"/>
        </w:rPr>
      </w:pPr>
    </w:p>
    <w:p>
      <w:pPr>
        <w:shd w:val="clear" w:color="auto" w:fill="FFFFFF"/>
        <w:adjustRightInd w:val="0"/>
        <w:snapToGrid w:val="0"/>
        <w:spacing w:line="360" w:lineRule="auto"/>
        <w:jc w:val="center"/>
        <w:rPr>
          <w:rFonts w:hint="eastAsia" w:ascii="仿宋" w:hAnsi="仿宋" w:eastAsia="仿宋" w:cs="仿宋"/>
          <w:b/>
          <w:bCs/>
          <w:sz w:val="32"/>
          <w:szCs w:val="40"/>
        </w:rPr>
      </w:pPr>
    </w:p>
    <w:p>
      <w:pPr>
        <w:shd w:val="clear" w:color="auto" w:fill="FFFFFF"/>
        <w:adjustRightInd w:val="0"/>
        <w:snapToGrid w:val="0"/>
        <w:spacing w:line="360" w:lineRule="auto"/>
        <w:jc w:val="center"/>
        <w:rPr>
          <w:rFonts w:hint="eastAsia" w:ascii="仿宋" w:hAnsi="仿宋" w:eastAsia="仿宋" w:cs="仿宋"/>
          <w:b/>
          <w:bCs/>
          <w:sz w:val="32"/>
          <w:szCs w:val="40"/>
          <w:lang w:val="en-US" w:eastAsia="zh-CN"/>
        </w:rPr>
      </w:pPr>
    </w:p>
    <w:p>
      <w:pPr>
        <w:shd w:val="clear" w:color="auto" w:fill="FFFFFF"/>
        <w:adjustRightInd w:val="0"/>
        <w:snapToGrid w:val="0"/>
        <w:spacing w:line="360" w:lineRule="auto"/>
        <w:jc w:val="center"/>
        <w:rPr>
          <w:rFonts w:ascii="仿宋" w:hAnsi="仿宋" w:eastAsia="仿宋" w:cs="仿宋"/>
          <w:b/>
          <w:bCs/>
          <w:sz w:val="32"/>
          <w:szCs w:val="40"/>
        </w:rPr>
      </w:pPr>
      <w:r>
        <w:rPr>
          <w:rFonts w:hint="eastAsia" w:ascii="仿宋" w:hAnsi="仿宋" w:eastAsia="仿宋" w:cs="仿宋"/>
          <w:b/>
          <w:bCs/>
          <w:sz w:val="32"/>
          <w:szCs w:val="40"/>
          <w:lang w:val="en-US" w:eastAsia="zh-CN"/>
        </w:rPr>
        <w:t>2</w:t>
      </w:r>
      <w:r>
        <w:rPr>
          <w:rFonts w:hint="eastAsia" w:ascii="仿宋" w:hAnsi="仿宋" w:eastAsia="仿宋" w:cs="仿宋"/>
          <w:b/>
          <w:bCs/>
          <w:sz w:val="32"/>
          <w:szCs w:val="40"/>
        </w:rPr>
        <w:t>、营业执照副本（复印件）</w:t>
      </w:r>
    </w:p>
    <w:p>
      <w:pPr>
        <w:shd w:val="clear" w:color="auto" w:fill="FFFFFF"/>
        <w:adjustRightInd w:val="0"/>
        <w:snapToGrid w:val="0"/>
        <w:spacing w:line="360" w:lineRule="auto"/>
        <w:jc w:val="both"/>
        <w:rPr>
          <w:rFonts w:ascii="仿宋" w:hAnsi="仿宋" w:eastAsia="仿宋" w:cs="仿宋"/>
          <w:b/>
          <w:bCs/>
          <w:sz w:val="28"/>
          <w:szCs w:val="36"/>
        </w:rPr>
      </w:pPr>
      <w:r>
        <w:rPr>
          <w:rFonts w:hint="eastAsia" w:ascii="仿宋" w:hAnsi="仿宋" w:eastAsia="仿宋" w:cs="仿宋"/>
          <w:b w:val="0"/>
          <w:bCs/>
          <w:color w:val="auto"/>
          <w:kern w:val="2"/>
          <w:sz w:val="21"/>
          <w:szCs w:val="21"/>
          <w:highlight w:val="none"/>
          <w:lang w:val="en-US" w:eastAsia="zh-CN" w:bidi="ar-SA"/>
        </w:rPr>
        <w:t>（如非“三证合一”证照，同时提供税务登记证副本复印件；如为分公司响应，必须同时提供总公司的营业执照副本复印件及总公司针对本项目响应的授权书；如响应人为自然人的需提供自然人身份证明。加盖公章</w:t>
      </w:r>
      <w:r>
        <w:rPr>
          <w:rFonts w:hint="eastAsia" w:ascii="仿宋" w:hAnsi="仿宋" w:eastAsia="仿宋" w:cs="仿宋"/>
          <w:color w:val="000000"/>
          <w:kern w:val="0"/>
          <w:sz w:val="24"/>
        </w:rPr>
        <w:t>）</w:t>
      </w:r>
    </w:p>
    <w:p>
      <w:pPr>
        <w:pStyle w:val="34"/>
        <w:ind w:firstLine="400"/>
        <w:rPr>
          <w:rFonts w:ascii="宋体" w:hAnsi="宋体" w:cs="宋体"/>
          <w:szCs w:val="21"/>
        </w:rPr>
      </w:pPr>
    </w:p>
    <w:p>
      <w:pPr>
        <w:pStyle w:val="14"/>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4830" w:firstLineChars="23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shd w:val="clear" w:color="auto" w:fill="FFFFFF"/>
        <w:adjustRightInd w:val="0"/>
        <w:snapToGrid w:val="0"/>
        <w:spacing w:before="312" w:beforeLines="100" w:line="36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
          <w:bCs/>
          <w:sz w:val="32"/>
          <w:szCs w:val="40"/>
          <w:lang w:val="en-US" w:eastAsia="zh-CN"/>
        </w:rPr>
        <w:t>3</w:t>
      </w:r>
      <w:r>
        <w:rPr>
          <w:rFonts w:hint="eastAsia" w:ascii="仿宋" w:hAnsi="仿宋" w:eastAsia="仿宋" w:cs="仿宋"/>
          <w:b/>
          <w:bCs/>
          <w:sz w:val="32"/>
          <w:szCs w:val="40"/>
        </w:rPr>
        <w:t>、资质证明文件</w:t>
      </w:r>
    </w:p>
    <w:p>
      <w:pPr>
        <w:pStyle w:val="14"/>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both"/>
        <w:textAlignment w:val="auto"/>
        <w:outlineLvl w:val="9"/>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sz w:val="24"/>
          <w:highlight w:val="none"/>
          <w:lang w:val="en-US" w:eastAsia="zh-CN"/>
        </w:rPr>
        <w:t>【若供应商</w:t>
      </w:r>
      <w:r>
        <w:rPr>
          <w:rFonts w:hint="eastAsia" w:ascii="仿宋" w:hAnsi="仿宋" w:eastAsia="仿宋" w:cs="仿宋"/>
          <w:b w:val="0"/>
          <w:bCs w:val="0"/>
          <w:color w:val="auto"/>
          <w:sz w:val="24"/>
        </w:rPr>
        <w:t>为</w:t>
      </w:r>
      <w:r>
        <w:rPr>
          <w:rFonts w:hint="eastAsia" w:ascii="仿宋" w:hAnsi="仿宋" w:eastAsia="仿宋" w:cs="仿宋"/>
          <w:b w:val="0"/>
          <w:bCs w:val="0"/>
          <w:color w:val="auto"/>
          <w:sz w:val="24"/>
          <w:highlight w:val="none"/>
          <w:lang w:val="en-US" w:eastAsia="zh-CN"/>
        </w:rPr>
        <w:t>桶装饮用水生产厂家，须提供生产厂家《食品生产许可证》SC认证；若供应商为桶装饮用水经销商（代</w:t>
      </w:r>
      <w:r>
        <w:rPr>
          <w:rFonts w:hint="eastAsia" w:ascii="仿宋" w:hAnsi="仿宋" w:eastAsia="仿宋" w:cs="仿宋"/>
          <w:b w:val="0"/>
          <w:bCs w:val="0"/>
          <w:color w:val="auto"/>
          <w:sz w:val="24"/>
        </w:rPr>
        <w:t>理商），</w:t>
      </w:r>
      <w:r>
        <w:rPr>
          <w:rFonts w:hint="eastAsia" w:ascii="仿宋" w:hAnsi="仿宋" w:eastAsia="仿宋" w:cs="仿宋"/>
          <w:b w:val="0"/>
          <w:bCs w:val="0"/>
          <w:color w:val="auto"/>
          <w:sz w:val="24"/>
          <w:lang w:val="en-US" w:eastAsia="zh-CN"/>
        </w:rPr>
        <w:t>须</w:t>
      </w:r>
      <w:r>
        <w:rPr>
          <w:rFonts w:hint="eastAsia" w:ascii="仿宋" w:hAnsi="仿宋" w:eastAsia="仿宋" w:cs="仿宋"/>
          <w:b w:val="0"/>
          <w:bCs w:val="0"/>
          <w:color w:val="auto"/>
          <w:sz w:val="24"/>
        </w:rPr>
        <w:t>提供《食品经营许可证》或</w:t>
      </w:r>
      <w:r>
        <w:rPr>
          <w:rFonts w:hint="eastAsia" w:ascii="仿宋" w:hAnsi="仿宋" w:eastAsia="仿宋" w:cs="仿宋"/>
          <w:b w:val="0"/>
          <w:bCs w:val="0"/>
          <w:color w:val="auto"/>
          <w:sz w:val="24"/>
          <w:highlight w:val="none"/>
        </w:rPr>
        <w:t>仅销售预包装食品备案的相关证明资料。</w:t>
      </w:r>
      <w:r>
        <w:rPr>
          <w:rFonts w:hint="eastAsia" w:ascii="仿宋" w:hAnsi="仿宋" w:eastAsia="仿宋" w:cs="仿宋"/>
          <w:b w:val="0"/>
          <w:bCs w:val="0"/>
          <w:color w:val="auto"/>
          <w:sz w:val="24"/>
        </w:rPr>
        <w:t>（</w:t>
      </w:r>
      <w:r>
        <w:rPr>
          <w:rFonts w:hint="eastAsia" w:ascii="仿宋" w:hAnsi="仿宋" w:eastAsia="仿宋" w:cs="仿宋"/>
          <w:b w:val="0"/>
          <w:bCs w:val="0"/>
          <w:color w:val="auto"/>
          <w:sz w:val="24"/>
          <w:highlight w:val="none"/>
          <w:lang w:val="en-US" w:eastAsia="zh-CN"/>
        </w:rPr>
        <w:t>提供有效期内的证书复印件并加盖供应商公章</w:t>
      </w:r>
      <w:r>
        <w:rPr>
          <w:rFonts w:hint="eastAsia" w:ascii="仿宋" w:hAnsi="仿宋" w:eastAsia="仿宋" w:cs="仿宋"/>
          <w:b w:val="0"/>
          <w:bCs w:val="0"/>
          <w:color w:val="auto"/>
          <w:sz w:val="24"/>
        </w:rPr>
        <w:t>）</w:t>
      </w:r>
      <w:r>
        <w:rPr>
          <w:rFonts w:hint="eastAsia" w:ascii="仿宋" w:hAnsi="仿宋" w:eastAsia="仿宋" w:cs="仿宋"/>
          <w:b w:val="0"/>
          <w:bCs w:val="0"/>
          <w:color w:val="auto"/>
          <w:sz w:val="24"/>
          <w:highlight w:val="none"/>
          <w:lang w:val="en-US" w:eastAsia="zh-CN"/>
        </w:rPr>
        <w:t>】</w:t>
      </w:r>
    </w:p>
    <w:p>
      <w:pPr>
        <w:pStyle w:val="14"/>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p>
    <w:p>
      <w:pPr>
        <w:pStyle w:val="14"/>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rPr>
          <w:rFonts w:hint="eastAsia" w:ascii="仿宋" w:hAnsi="仿宋" w:eastAsia="仿宋" w:cs="仿宋"/>
          <w:b/>
          <w:color w:val="0000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4、信用中国”网站（www.creditchina.gov.cn）及中国政府采购网(www.ccgp.gov.cn)的查询结果并加盖公章，如相关失信记录已失效，供应商需提供相关证明资料。</w:t>
      </w:r>
    </w:p>
    <w:p>
      <w:pPr>
        <w:pStyle w:val="14"/>
        <w:keepNext w:val="0"/>
        <w:keepLines w:val="0"/>
        <w:pageBreakBefore w:val="0"/>
        <w:widowControl w:val="0"/>
        <w:numPr>
          <w:ilvl w:val="0"/>
          <w:numId w:val="0"/>
        </w:numPr>
        <w:tabs>
          <w:tab w:val="left" w:pos="900"/>
        </w:tabs>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kern w:val="2"/>
          <w:sz w:val="32"/>
          <w:szCs w:val="40"/>
          <w:lang w:val="en-US" w:eastAsia="zh-CN" w:bidi="ar-SA"/>
        </w:rPr>
      </w:pPr>
    </w:p>
    <w:p>
      <w:pPr>
        <w:pStyle w:val="14"/>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4620" w:firstLineChars="22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14"/>
        <w:keepNext w:val="0"/>
        <w:keepLines w:val="0"/>
        <w:pageBreakBefore w:val="0"/>
        <w:widowControl w:val="0"/>
        <w:numPr>
          <w:ilvl w:val="0"/>
          <w:numId w:val="0"/>
        </w:numPr>
        <w:tabs>
          <w:tab w:val="left" w:pos="900"/>
        </w:tabs>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kern w:val="2"/>
          <w:sz w:val="32"/>
          <w:szCs w:val="40"/>
          <w:lang w:val="en-US" w:eastAsia="zh-CN" w:bidi="ar-SA"/>
        </w:rPr>
        <w:sectPr>
          <w:pgSz w:w="11907" w:h="16840"/>
          <w:pgMar w:top="1418" w:right="1247" w:bottom="1247" w:left="1418"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2"/>
        <w:numPr>
          <w:ilvl w:val="0"/>
          <w:numId w:val="0"/>
        </w:numPr>
        <w:jc w:val="center"/>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三、符合性审查</w:t>
      </w:r>
    </w:p>
    <w:p>
      <w:pPr>
        <w:pStyle w:val="10"/>
        <w:numPr>
          <w:ilvl w:val="0"/>
          <w:numId w:val="0"/>
        </w:num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（一）符合性自查表</w:t>
      </w:r>
    </w:p>
    <w:tbl>
      <w:tblPr>
        <w:tblStyle w:val="27"/>
        <w:tblpPr w:leftFromText="180" w:rightFromText="180" w:vertAnchor="text" w:horzAnchor="page" w:tblpX="1319" w:tblpY="376"/>
        <w:tblOverlap w:val="never"/>
        <w:tblW w:w="9743"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418"/>
        <w:gridCol w:w="1100"/>
        <w:gridCol w:w="219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bCs/>
                <w:color w:val="auto"/>
                <w:sz w:val="21"/>
                <w:szCs w:val="21"/>
                <w:highlight w:val="none"/>
              </w:rPr>
            </w:pPr>
            <w:r>
              <w:rPr>
                <w:rFonts w:hint="eastAsia" w:ascii="仿宋" w:hAnsi="仿宋" w:eastAsia="仿宋" w:cs="仿宋"/>
                <w:bCs/>
                <w:sz w:val="21"/>
                <w:szCs w:val="21"/>
                <w:highlight w:val="none"/>
              </w:rPr>
              <w:t>评审内容</w:t>
            </w:r>
          </w:p>
        </w:tc>
        <w:tc>
          <w:tcPr>
            <w:tcW w:w="4418"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firstLine="18" w:firstLineChars="9"/>
              <w:jc w:val="center"/>
              <w:textAlignment w:val="auto"/>
              <w:rPr>
                <w:rFonts w:hint="eastAsia" w:ascii="仿宋" w:hAnsi="仿宋" w:eastAsia="仿宋" w:cs="仿宋"/>
                <w:bCs/>
                <w:color w:val="auto"/>
                <w:sz w:val="21"/>
                <w:szCs w:val="21"/>
                <w:highlight w:val="none"/>
              </w:rPr>
            </w:pPr>
            <w:r>
              <w:rPr>
                <w:rFonts w:hint="eastAsia" w:ascii="仿宋" w:hAnsi="仿宋" w:eastAsia="仿宋" w:cs="仿宋"/>
                <w:bCs/>
                <w:sz w:val="21"/>
                <w:szCs w:val="21"/>
                <w:highlight w:val="none"/>
                <w:lang w:val="en-US" w:eastAsia="zh-CN"/>
              </w:rPr>
              <w:t>采购文件</w:t>
            </w:r>
            <w:r>
              <w:rPr>
                <w:rFonts w:hint="eastAsia" w:ascii="仿宋" w:hAnsi="仿宋" w:eastAsia="仿宋" w:cs="仿宋"/>
                <w:bCs/>
                <w:sz w:val="21"/>
                <w:szCs w:val="21"/>
                <w:highlight w:val="none"/>
              </w:rPr>
              <w:t>要求</w:t>
            </w:r>
          </w:p>
        </w:tc>
        <w:tc>
          <w:tcPr>
            <w:tcW w:w="1100"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bCs/>
                <w:color w:val="auto"/>
                <w:sz w:val="21"/>
                <w:szCs w:val="21"/>
                <w:highlight w:val="none"/>
              </w:rPr>
            </w:pPr>
            <w:r>
              <w:rPr>
                <w:rFonts w:hint="eastAsia" w:ascii="仿宋" w:hAnsi="仿宋" w:eastAsia="仿宋" w:cs="仿宋"/>
                <w:bCs/>
                <w:sz w:val="21"/>
                <w:szCs w:val="21"/>
                <w:highlight w:val="none"/>
              </w:rPr>
              <w:t>自查结论</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178" w:rightChars="-85"/>
              <w:jc w:val="center"/>
              <w:textAlignment w:val="auto"/>
              <w:rPr>
                <w:rFonts w:hint="eastAsia" w:ascii="仿宋" w:hAnsi="仿宋" w:eastAsia="仿宋" w:cs="仿宋"/>
                <w:color w:val="auto"/>
                <w:sz w:val="21"/>
                <w:szCs w:val="21"/>
                <w:highlight w:val="none"/>
              </w:rPr>
            </w:pPr>
            <w:r>
              <w:rPr>
                <w:rFonts w:hint="eastAsia" w:ascii="仿宋" w:hAnsi="仿宋" w:eastAsia="仿宋" w:cs="仿宋"/>
                <w:bCs/>
                <w:sz w:val="21"/>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1"/>
                <w:szCs w:val="21"/>
                <w:highlight w:val="none"/>
              </w:rPr>
              <w:t>响应报价</w:t>
            </w:r>
          </w:p>
        </w:tc>
        <w:tc>
          <w:tcPr>
            <w:tcW w:w="441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sz w:val="21"/>
                <w:szCs w:val="21"/>
              </w:rPr>
            </w:pPr>
            <w:r>
              <w:rPr>
                <w:rFonts w:hint="eastAsia" w:ascii="仿宋" w:hAnsi="仿宋" w:eastAsia="仿宋" w:cs="仿宋"/>
                <w:sz w:val="21"/>
                <w:szCs w:val="21"/>
              </w:rPr>
              <w:t>响应报价：</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sz w:val="21"/>
                <w:szCs w:val="21"/>
              </w:rPr>
            </w:pPr>
            <w:r>
              <w:rPr>
                <w:rFonts w:hint="eastAsia" w:ascii="仿宋" w:hAnsi="仿宋" w:eastAsia="仿宋" w:cs="仿宋"/>
                <w:sz w:val="21"/>
                <w:szCs w:val="21"/>
              </w:rPr>
              <w:t>①响应报价未超过本项目最高限价</w:t>
            </w:r>
            <w:r>
              <w:rPr>
                <w:rFonts w:hint="eastAsia" w:ascii="仿宋" w:hAnsi="仿宋" w:eastAsia="仿宋" w:cs="仿宋"/>
                <w:sz w:val="21"/>
                <w:szCs w:val="21"/>
                <w:lang w:val="en-US" w:eastAsia="zh-CN"/>
              </w:rPr>
              <w:t>，单项报价也未超过对应货物的单项限价</w:t>
            </w:r>
            <w:r>
              <w:rPr>
                <w:rFonts w:hint="eastAsia" w:ascii="仿宋" w:hAnsi="仿宋" w:eastAsia="仿宋" w:cs="仿宋"/>
                <w:sz w:val="21"/>
                <w:szCs w:val="21"/>
              </w:rPr>
              <w:t>。</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sz w:val="21"/>
                <w:szCs w:val="21"/>
              </w:rPr>
            </w:pPr>
            <w:r>
              <w:rPr>
                <w:rFonts w:hint="eastAsia" w:ascii="仿宋" w:hAnsi="仿宋" w:eastAsia="仿宋" w:cs="仿宋"/>
                <w:sz w:val="21"/>
                <w:szCs w:val="21"/>
              </w:rPr>
              <w:t>②对本项目的全部内容进行响应报价。</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sz w:val="21"/>
                <w:szCs w:val="21"/>
              </w:rPr>
            </w:pPr>
            <w:r>
              <w:rPr>
                <w:rFonts w:hint="eastAsia" w:ascii="仿宋" w:hAnsi="仿宋" w:eastAsia="仿宋" w:cs="仿宋"/>
                <w:sz w:val="21"/>
                <w:szCs w:val="21"/>
              </w:rPr>
              <w:t>③响应报价不存在明显低于其他通过符合性审查响应人报价的，或报价虽明显低于其他通过符合性审查响应人报价，但响应人能够提供证明其诚信履约且不影响</w:t>
            </w:r>
            <w:r>
              <w:rPr>
                <w:rFonts w:hint="eastAsia" w:ascii="仿宋" w:hAnsi="仿宋" w:eastAsia="仿宋" w:cs="仿宋"/>
                <w:sz w:val="21"/>
                <w:szCs w:val="21"/>
                <w:lang w:val="en-US" w:eastAsia="zh-CN"/>
              </w:rPr>
              <w:t>服务</w:t>
            </w:r>
            <w:r>
              <w:rPr>
                <w:rFonts w:hint="eastAsia" w:ascii="仿宋" w:hAnsi="仿宋" w:eastAsia="仿宋" w:cs="仿宋"/>
                <w:sz w:val="21"/>
                <w:szCs w:val="21"/>
              </w:rPr>
              <w:t>质量的书面说明等相关证明材料的。</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sz w:val="21"/>
                <w:szCs w:val="21"/>
              </w:rPr>
            </w:pPr>
            <w:r>
              <w:rPr>
                <w:rFonts w:hint="eastAsia" w:ascii="仿宋" w:hAnsi="仿宋" w:eastAsia="仿宋" w:cs="仿宋"/>
                <w:sz w:val="21"/>
                <w:szCs w:val="21"/>
              </w:rPr>
              <w:t>④响应报价是唯一确定的。</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rPr>
              <w:t>⑤响应报价均应包含国家规定的税费。</w:t>
            </w:r>
          </w:p>
        </w:tc>
        <w:tc>
          <w:tcPr>
            <w:tcW w:w="1100"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36" w:leftChars="17" w:right="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pageBreakBefore w:val="0"/>
              <w:suppressLineNumbers w:val="0"/>
              <w:kinsoku/>
              <w:wordWrap/>
              <w:overflowPunct/>
              <w:topLinePunct w:val="0"/>
              <w:bidi w:val="0"/>
              <w:spacing w:before="0" w:beforeAutospacing="0" w:after="0" w:afterAutospacing="0" w:line="300" w:lineRule="exact"/>
              <w:ind w:left="36" w:leftChars="17" w:right="0"/>
              <w:jc w:val="both"/>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178" w:rightChars="-85"/>
              <w:jc w:val="center"/>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9" w:hRule="atLeast"/>
        </w:trPr>
        <w:tc>
          <w:tcPr>
            <w:tcW w:w="2032"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leftChars="0" w:right="0" w:right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响应有效期</w:t>
            </w:r>
          </w:p>
        </w:tc>
        <w:tc>
          <w:tcPr>
            <w:tcW w:w="441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000000"/>
                <w:sz w:val="21"/>
                <w:szCs w:val="21"/>
              </w:rPr>
              <w:t>提供《响应</w:t>
            </w:r>
            <w:r>
              <w:rPr>
                <w:rFonts w:hint="eastAsia" w:ascii="仿宋" w:hAnsi="仿宋" w:eastAsia="仿宋" w:cs="仿宋"/>
                <w:color w:val="000000"/>
                <w:sz w:val="21"/>
                <w:szCs w:val="21"/>
                <w:lang w:val="en-US" w:eastAsia="zh-CN"/>
              </w:rPr>
              <w:t>承诺</w:t>
            </w:r>
            <w:r>
              <w:rPr>
                <w:rFonts w:hint="eastAsia" w:ascii="仿宋" w:hAnsi="仿宋" w:eastAsia="仿宋" w:cs="仿宋"/>
                <w:color w:val="000000"/>
                <w:sz w:val="21"/>
                <w:szCs w:val="21"/>
              </w:rPr>
              <w:t>函》，响应有效期为提交响应文件的截止之日起90天</w:t>
            </w:r>
          </w:p>
        </w:tc>
        <w:tc>
          <w:tcPr>
            <w:tcW w:w="1100"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right="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通过</w:t>
            </w:r>
          </w:p>
          <w:p>
            <w:pPr>
              <w:keepNext w:val="0"/>
              <w:keepLines w:val="0"/>
              <w:pageBreakBefore w:val="0"/>
              <w:suppressLineNumbers w:val="0"/>
              <w:kinsoku/>
              <w:wordWrap/>
              <w:overflowPunct/>
              <w:topLinePunct w:val="0"/>
              <w:bidi w:val="0"/>
              <w:spacing w:before="0" w:beforeAutospacing="0" w:after="0" w:afterAutospacing="0" w:line="300" w:lineRule="exact"/>
              <w:ind w:right="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不通过</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leftChars="0" w:right="0" w:right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法定代表人证明书及授权委托书</w:t>
            </w:r>
          </w:p>
        </w:tc>
        <w:tc>
          <w:tcPr>
            <w:tcW w:w="441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textAlignment w:val="auto"/>
              <w:rPr>
                <w:rFonts w:hint="eastAsia" w:ascii="仿宋" w:hAnsi="仿宋" w:eastAsia="仿宋" w:cs="仿宋"/>
                <w:bCs/>
                <w:color w:val="auto"/>
                <w:sz w:val="21"/>
                <w:szCs w:val="21"/>
                <w:highlight w:val="none"/>
                <w:lang w:eastAsia="zh-CN"/>
              </w:rPr>
            </w:pPr>
            <w:r>
              <w:rPr>
                <w:rFonts w:hint="eastAsia" w:ascii="仿宋" w:hAnsi="仿宋" w:eastAsia="仿宋" w:cs="仿宋"/>
                <w:color w:val="000000"/>
                <w:sz w:val="21"/>
                <w:szCs w:val="21"/>
                <w:highlight w:val="none"/>
              </w:rPr>
              <w:t>法定代表人资格证明书及授权委托书：按对应格式文件签署、盖章(原件)</w:t>
            </w:r>
          </w:p>
        </w:tc>
        <w:tc>
          <w:tcPr>
            <w:tcW w:w="1100"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right="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通过</w:t>
            </w:r>
          </w:p>
          <w:p>
            <w:pPr>
              <w:pStyle w:val="34"/>
              <w:keepNext w:val="0"/>
              <w:keepLines w:val="0"/>
              <w:pageBreakBefore w:val="0"/>
              <w:suppressLineNumbers w:val="0"/>
              <w:kinsoku/>
              <w:wordWrap/>
              <w:overflowPunct/>
              <w:topLinePunct w:val="0"/>
              <w:bidi w:val="0"/>
              <w:spacing w:before="0" w:beforeAutospacing="0" w:after="0" w:afterAutospacing="0" w:line="300" w:lineRule="exact"/>
              <w:ind w:left="0" w:leftChars="0" w:right="0"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不通过</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响应文件签署、盖章</w:t>
            </w:r>
          </w:p>
        </w:tc>
        <w:tc>
          <w:tcPr>
            <w:tcW w:w="441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color w:val="auto"/>
                <w:kern w:val="28"/>
                <w:sz w:val="21"/>
                <w:szCs w:val="21"/>
                <w:highlight w:val="none"/>
                <w:lang w:eastAsia="zh-CN"/>
              </w:rPr>
            </w:pPr>
            <w:r>
              <w:rPr>
                <w:rFonts w:hint="eastAsia" w:ascii="仿宋" w:hAnsi="仿宋" w:eastAsia="仿宋" w:cs="仿宋"/>
                <w:sz w:val="21"/>
                <w:szCs w:val="21"/>
              </w:rPr>
              <w:t>按照采购文件规定要求签署、盖章</w:t>
            </w:r>
          </w:p>
        </w:tc>
        <w:tc>
          <w:tcPr>
            <w:tcW w:w="1100"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36" w:leftChars="17" w:right="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pageBreakBefore w:val="0"/>
              <w:suppressLineNumbers w:val="0"/>
              <w:kinsoku/>
              <w:wordWrap/>
              <w:overflowPunct/>
              <w:topLinePunct w:val="0"/>
              <w:bidi w:val="0"/>
              <w:spacing w:before="0" w:beforeAutospacing="0" w:after="0" w:afterAutospacing="0" w:line="300" w:lineRule="exact"/>
              <w:ind w:left="36" w:leftChars="17" w:right="0"/>
              <w:jc w:val="both"/>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不通过</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vAlign w:val="center"/>
          </w:tcPr>
          <w:p>
            <w:pPr>
              <w:keepNext w:val="0"/>
              <w:keepLines w:val="0"/>
              <w:pageBreakBefore w:val="0"/>
              <w:suppressLineNumbers w:val="0"/>
              <w:tabs>
                <w:tab w:val="left" w:pos="2880"/>
              </w:tabs>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sz w:val="21"/>
                <w:szCs w:val="21"/>
                <w:highlight w:val="none"/>
                <w:lang w:val="en-US" w:eastAsia="zh-CN"/>
              </w:rPr>
            </w:pPr>
            <w:r>
              <w:rPr>
                <w:rFonts w:hint="eastAsia" w:ascii="仿宋" w:hAnsi="仿宋" w:eastAsia="仿宋" w:cs="仿宋"/>
                <w:szCs w:val="21"/>
              </w:rPr>
              <w:t>本公开采购文件中的“★”号条款要求</w:t>
            </w:r>
          </w:p>
        </w:tc>
        <w:tc>
          <w:tcPr>
            <w:tcW w:w="441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sz w:val="21"/>
                <w:szCs w:val="21"/>
                <w:lang w:val="en-US" w:eastAsia="zh-CN"/>
              </w:rPr>
              <w:t>本公开采购文件中的“</w:t>
            </w:r>
            <w:r>
              <w:rPr>
                <w:rFonts w:hint="eastAsia" w:ascii="仿宋" w:hAnsi="仿宋" w:eastAsia="仿宋" w:cs="仿宋"/>
                <w:sz w:val="21"/>
                <w:szCs w:val="21"/>
              </w:rPr>
              <w:t>★</w:t>
            </w:r>
            <w:r>
              <w:rPr>
                <w:rFonts w:hint="eastAsia" w:ascii="仿宋" w:hAnsi="仿宋" w:eastAsia="仿宋" w:cs="仿宋"/>
                <w:sz w:val="21"/>
                <w:szCs w:val="21"/>
                <w:lang w:val="en-US" w:eastAsia="zh-CN"/>
              </w:rPr>
              <w:t>”号条款要求，</w:t>
            </w:r>
            <w:r>
              <w:rPr>
                <w:rFonts w:hint="eastAsia" w:ascii="仿宋" w:hAnsi="仿宋" w:eastAsia="仿宋" w:cs="仿宋"/>
                <w:sz w:val="21"/>
                <w:szCs w:val="21"/>
              </w:rPr>
              <w:t>响应方案一一满足采购文件“★”号条款要求</w:t>
            </w:r>
          </w:p>
        </w:tc>
        <w:tc>
          <w:tcPr>
            <w:tcW w:w="1100" w:type="dxa"/>
            <w:vAlign w:val="center"/>
          </w:tcPr>
          <w:p>
            <w:pPr>
              <w:ind w:left="36" w:leftChars="17"/>
              <w:jc w:val="both"/>
              <w:rPr>
                <w:rFonts w:ascii="仿宋" w:hAnsi="仿宋" w:eastAsia="仿宋" w:cs="仿宋"/>
                <w:szCs w:val="21"/>
              </w:rPr>
            </w:pPr>
            <w:r>
              <w:rPr>
                <w:rFonts w:hint="eastAsia" w:ascii="仿宋" w:hAnsi="仿宋" w:eastAsia="仿宋" w:cs="仿宋"/>
                <w:szCs w:val="21"/>
              </w:rPr>
              <w:t>□通过</w:t>
            </w:r>
          </w:p>
          <w:p>
            <w:pPr>
              <w:keepNext w:val="0"/>
              <w:keepLines w:val="0"/>
              <w:pageBreakBefore w:val="0"/>
              <w:suppressLineNumbers w:val="0"/>
              <w:kinsoku/>
              <w:wordWrap/>
              <w:overflowPunct/>
              <w:topLinePunct w:val="0"/>
              <w:bidi w:val="0"/>
              <w:spacing w:before="0" w:beforeAutospacing="0" w:after="0" w:afterAutospacing="0" w:line="300" w:lineRule="exact"/>
              <w:ind w:left="0" w:right="0"/>
              <w:jc w:val="both"/>
              <w:textAlignment w:val="auto"/>
              <w:rPr>
                <w:rFonts w:hint="eastAsia" w:ascii="仿宋" w:hAnsi="仿宋" w:eastAsia="仿宋" w:cs="仿宋"/>
                <w:sz w:val="21"/>
                <w:szCs w:val="21"/>
                <w:highlight w:val="none"/>
                <w:lang w:eastAsia="zh-CN"/>
              </w:rPr>
            </w:pPr>
            <w:r>
              <w:rPr>
                <w:rFonts w:hint="eastAsia" w:ascii="仿宋" w:hAnsi="仿宋" w:eastAsia="仿宋" w:cs="仿宋"/>
                <w:szCs w:val="21"/>
              </w:rPr>
              <w:t>□不通过</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sz w:val="21"/>
                <w:szCs w:val="21"/>
                <w:highlight w:val="none"/>
              </w:rPr>
            </w:pPr>
            <w:r>
              <w:rPr>
                <w:rFonts w:hint="eastAsia" w:ascii="仿宋" w:hAnsi="仿宋" w:eastAsia="仿宋" w:cs="仿宋"/>
                <w:szCs w:val="21"/>
              </w:rPr>
              <w:t>见“带‘★’号条款响应自查表”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vAlign w:val="center"/>
          </w:tcPr>
          <w:p>
            <w:pPr>
              <w:keepNext w:val="0"/>
              <w:keepLines w:val="0"/>
              <w:pageBreakBefore w:val="0"/>
              <w:suppressLineNumbers w:val="0"/>
              <w:tabs>
                <w:tab w:val="left" w:pos="2880"/>
              </w:tabs>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szCs w:val="21"/>
              </w:rPr>
            </w:pPr>
            <w:r>
              <w:rPr>
                <w:rFonts w:hint="eastAsia" w:ascii="仿宋" w:hAnsi="仿宋" w:eastAsia="仿宋" w:cs="仿宋"/>
                <w:sz w:val="21"/>
                <w:szCs w:val="21"/>
                <w:highlight w:val="none"/>
                <w:lang w:val="en-US" w:eastAsia="zh-CN"/>
              </w:rPr>
              <w:t>其他</w:t>
            </w:r>
          </w:p>
        </w:tc>
        <w:tc>
          <w:tcPr>
            <w:tcW w:w="441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textAlignment w:val="auto"/>
              <w:rPr>
                <w:rFonts w:hint="eastAsia" w:ascii="仿宋" w:hAnsi="仿宋" w:eastAsia="仿宋" w:cs="仿宋"/>
                <w:sz w:val="21"/>
                <w:szCs w:val="21"/>
              </w:rPr>
            </w:pPr>
            <w:r>
              <w:rPr>
                <w:rFonts w:hint="eastAsia" w:ascii="仿宋" w:hAnsi="仿宋" w:eastAsia="仿宋" w:cs="仿宋"/>
                <w:color w:val="000000"/>
                <w:sz w:val="21"/>
                <w:szCs w:val="21"/>
                <w:highlight w:val="none"/>
                <w:lang w:val="en-US" w:eastAsia="zh-CN"/>
              </w:rPr>
              <w:t>响应</w:t>
            </w:r>
            <w:r>
              <w:rPr>
                <w:rFonts w:hint="eastAsia" w:ascii="仿宋" w:hAnsi="仿宋" w:eastAsia="仿宋" w:cs="仿宋"/>
                <w:color w:val="000000"/>
                <w:sz w:val="21"/>
                <w:szCs w:val="21"/>
                <w:highlight w:val="none"/>
              </w:rPr>
              <w:t>文件未含有采购人不能接受的附加条件</w:t>
            </w:r>
            <w:r>
              <w:rPr>
                <w:rFonts w:hint="eastAsia" w:ascii="仿宋" w:hAnsi="仿宋" w:eastAsia="仿宋" w:cs="仿宋"/>
                <w:color w:val="000000"/>
                <w:sz w:val="21"/>
                <w:szCs w:val="21"/>
                <w:highlight w:val="none"/>
                <w:lang w:eastAsia="zh-CN"/>
              </w:rPr>
              <w:t>。</w:t>
            </w:r>
          </w:p>
        </w:tc>
        <w:tc>
          <w:tcPr>
            <w:tcW w:w="1100" w:type="dxa"/>
            <w:vAlign w:val="center"/>
          </w:tcPr>
          <w:p>
            <w:pPr>
              <w:ind w:left="36" w:leftChars="17"/>
              <w:jc w:val="both"/>
              <w:rPr>
                <w:rFonts w:ascii="仿宋" w:hAnsi="仿宋" w:eastAsia="仿宋" w:cs="仿宋"/>
                <w:szCs w:val="21"/>
              </w:rPr>
            </w:pPr>
            <w:r>
              <w:rPr>
                <w:rFonts w:hint="eastAsia" w:ascii="仿宋" w:hAnsi="仿宋" w:eastAsia="仿宋" w:cs="仿宋"/>
                <w:szCs w:val="21"/>
                <w:lang w:eastAsia="zh-CN"/>
              </w:rPr>
              <w:t>□</w:t>
            </w:r>
            <w:r>
              <w:rPr>
                <w:rFonts w:hint="eastAsia" w:ascii="仿宋" w:hAnsi="仿宋" w:eastAsia="仿宋" w:cs="仿宋"/>
                <w:szCs w:val="21"/>
              </w:rPr>
              <w:t>通过</w:t>
            </w:r>
          </w:p>
          <w:p>
            <w:pPr>
              <w:keepNext w:val="0"/>
              <w:keepLines w:val="0"/>
              <w:pageBreakBefore w:val="0"/>
              <w:suppressLineNumbers w:val="0"/>
              <w:kinsoku/>
              <w:wordWrap/>
              <w:overflowPunct/>
              <w:topLinePunct w:val="0"/>
              <w:bidi w:val="0"/>
              <w:spacing w:before="0" w:beforeAutospacing="0" w:after="0" w:afterAutospacing="0" w:line="300" w:lineRule="exact"/>
              <w:ind w:left="0" w:right="0"/>
              <w:jc w:val="both"/>
              <w:textAlignment w:val="auto"/>
              <w:rPr>
                <w:rFonts w:hint="eastAsia" w:ascii="仿宋" w:hAnsi="仿宋" w:eastAsia="仿宋" w:cs="仿宋"/>
                <w:sz w:val="21"/>
                <w:szCs w:val="21"/>
                <w:highlight w:val="none"/>
                <w:lang w:eastAsia="zh-CN"/>
              </w:rPr>
            </w:pPr>
            <w:r>
              <w:rPr>
                <w:rFonts w:hint="eastAsia" w:ascii="仿宋" w:hAnsi="仿宋" w:eastAsia="仿宋" w:cs="仿宋"/>
                <w:szCs w:val="21"/>
              </w:rPr>
              <w:t>□不通过</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sz w:val="21"/>
                <w:szCs w:val="21"/>
                <w:highlight w:val="none"/>
              </w:rPr>
            </w:pPr>
            <w:r>
              <w:rPr>
                <w:rFonts w:hint="eastAsia" w:ascii="仿宋" w:hAnsi="仿宋" w:eastAsia="仿宋" w:cs="仿宋"/>
                <w:szCs w:val="21"/>
              </w:rPr>
              <w:t>见响应文件第（）页</w:t>
            </w:r>
          </w:p>
        </w:tc>
      </w:tr>
    </w:tbl>
    <w:p>
      <w:pPr>
        <w:pStyle w:val="10"/>
        <w:rPr>
          <w:rFonts w:hint="eastAsia" w:ascii="仿宋" w:hAnsi="仿宋" w:eastAsia="仿宋" w:cs="仿宋"/>
          <w:color w:val="auto"/>
          <w:sz w:val="21"/>
          <w:szCs w:val="21"/>
          <w:highlight w:val="none"/>
          <w:lang w:val="en-US" w:eastAsia="zh-CN"/>
        </w:rPr>
      </w:pPr>
    </w:p>
    <w:p>
      <w:pPr>
        <w:pStyle w:val="10"/>
        <w:ind w:firstLine="210" w:firstLineChars="100"/>
        <w:rPr>
          <w:rFonts w:hint="default"/>
          <w:lang w:val="en-US" w:eastAsia="zh-CN"/>
        </w:rPr>
      </w:pPr>
      <w:r>
        <w:rPr>
          <w:rFonts w:hint="eastAsia" w:ascii="仿宋" w:hAnsi="仿宋" w:eastAsia="仿宋" w:cs="仿宋"/>
          <w:color w:val="auto"/>
          <w:sz w:val="21"/>
          <w:szCs w:val="21"/>
          <w:highlight w:val="none"/>
          <w:lang w:val="en-US" w:eastAsia="zh-CN"/>
        </w:rPr>
        <w:t>注：</w:t>
      </w:r>
    </w:p>
    <w:p>
      <w:pPr>
        <w:pageBreakBefore w:val="0"/>
        <w:numPr>
          <w:ilvl w:val="0"/>
          <w:numId w:val="3"/>
        </w:numPr>
        <w:kinsoku/>
        <w:wordWrap/>
        <w:overflowPunct/>
        <w:topLinePunct w:val="0"/>
        <w:bidi w:val="0"/>
        <w:spacing w:line="360" w:lineRule="auto"/>
        <w:ind w:right="0" w:rightChars="0" w:firstLine="630" w:firstLineChars="3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以上材料将作为响应人符合性审核的重要内容之一，响应人必须严格按照其内容及序列要求在响</w:t>
      </w:r>
    </w:p>
    <w:p>
      <w:pPr>
        <w:pageBreakBefore w:val="0"/>
        <w:numPr>
          <w:ilvl w:val="0"/>
          <w:numId w:val="0"/>
        </w:numPr>
        <w:kinsoku/>
        <w:wordWrap/>
        <w:overflowPunct/>
        <w:topLinePunct w:val="0"/>
        <w:bidi w:val="0"/>
        <w:spacing w:line="360" w:lineRule="auto"/>
        <w:ind w:right="0" w:rightChars="0" w:firstLine="210" w:firstLineChars="1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应文件中对应如实提供，对符合性证明文件的任何缺漏和不符合项将会直接导致无效响应。</w:t>
      </w:r>
    </w:p>
    <w:p>
      <w:pPr>
        <w:pageBreakBefore w:val="0"/>
        <w:numPr>
          <w:ilvl w:val="0"/>
          <w:numId w:val="0"/>
        </w:numPr>
        <w:kinsoku/>
        <w:wordWrap/>
        <w:overflowPunct/>
        <w:topLinePunct w:val="0"/>
        <w:bidi w:val="0"/>
        <w:spacing w:line="360" w:lineRule="auto"/>
        <w:ind w:right="0" w:rightChars="0" w:firstLine="630" w:firstLineChars="3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2、响应人须在“自查结论”栏勾选通过或不通过，在“证明资料”栏填写页码。</w:t>
      </w:r>
    </w:p>
    <w:p>
      <w:pPr>
        <w:pageBreakBefore w:val="0"/>
        <w:numPr>
          <w:ilvl w:val="0"/>
          <w:numId w:val="0"/>
        </w:numPr>
        <w:kinsoku/>
        <w:wordWrap/>
        <w:overflowPunct/>
        <w:topLinePunct w:val="0"/>
        <w:bidi w:val="0"/>
        <w:spacing w:line="360" w:lineRule="auto"/>
        <w:ind w:right="0" w:rightChars="0" w:firstLine="630" w:firstLineChars="3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3、本自查表不得擅自删改。                              </w:t>
      </w:r>
    </w:p>
    <w:p>
      <w:pPr>
        <w:pStyle w:val="14"/>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r>
        <w:rPr>
          <w:rFonts w:hint="eastAsia" w:ascii="仿宋" w:hAnsi="仿宋" w:eastAsia="仿宋" w:cs="仿宋"/>
          <w:bCs/>
          <w:color w:val="000000"/>
          <w:sz w:val="21"/>
          <w:szCs w:val="21"/>
        </w:rPr>
        <w:t>公司</w:t>
      </w:r>
      <w:r>
        <w:rPr>
          <w:rFonts w:hint="eastAsia" w:ascii="仿宋" w:hAnsi="仿宋" w:eastAsia="仿宋" w:cs="仿宋"/>
          <w:bCs/>
          <w:color w:val="000000"/>
          <w:sz w:val="21"/>
          <w:szCs w:val="21"/>
          <w:lang w:val="en-US" w:eastAsia="zh-CN"/>
        </w:rPr>
        <w:t>/单位</w:t>
      </w:r>
      <w:r>
        <w:rPr>
          <w:rFonts w:hint="eastAsia" w:ascii="仿宋" w:hAnsi="仿宋" w:eastAsia="仿宋" w:cs="仿宋"/>
          <w:bCs/>
          <w:color w:val="000000"/>
          <w:sz w:val="21"/>
          <w:szCs w:val="21"/>
        </w:rPr>
        <w:t xml:space="preserve">名称（盖章）：   </w:t>
      </w:r>
    </w:p>
    <w:p>
      <w:pPr>
        <w:pStyle w:val="14"/>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r>
        <w:rPr>
          <w:rFonts w:hint="eastAsia" w:ascii="仿宋" w:hAnsi="仿宋" w:eastAsia="仿宋" w:cs="仿宋"/>
          <w:bCs/>
          <w:color w:val="000000"/>
          <w:sz w:val="21"/>
          <w:szCs w:val="21"/>
        </w:rPr>
        <w:t>法定代表人/负责人（签名）：</w:t>
      </w:r>
    </w:p>
    <w:p>
      <w:pPr>
        <w:pStyle w:val="14"/>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r>
        <w:rPr>
          <w:rFonts w:hint="eastAsia" w:ascii="仿宋" w:hAnsi="仿宋" w:eastAsia="仿宋" w:cs="仿宋"/>
          <w:bCs/>
          <w:color w:val="000000"/>
          <w:sz w:val="21"/>
          <w:szCs w:val="21"/>
        </w:rPr>
        <w:t>日期：    年    月    日</w:t>
      </w:r>
    </w:p>
    <w:p>
      <w:pPr>
        <w:pStyle w:val="14"/>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Style w:val="14"/>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Style w:val="14"/>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Style w:val="14"/>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Style w:val="14"/>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Style w:val="14"/>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Style w:val="10"/>
        <w:spacing w:line="360" w:lineRule="auto"/>
        <w:ind w:firstLine="643" w:firstLineChars="200"/>
        <w:jc w:val="center"/>
        <w:rPr>
          <w:rFonts w:ascii="仿宋" w:hAnsi="仿宋" w:eastAsia="仿宋" w:cs="仿宋"/>
          <w:b/>
          <w:bCs/>
          <w:sz w:val="32"/>
          <w:szCs w:val="32"/>
        </w:rPr>
      </w:pPr>
      <w:r>
        <w:rPr>
          <w:rFonts w:hint="eastAsia" w:ascii="仿宋" w:hAnsi="仿宋" w:eastAsia="仿宋" w:cs="仿宋"/>
          <w:b/>
          <w:sz w:val="32"/>
          <w:szCs w:val="32"/>
        </w:rPr>
        <w:t>带“★”号条款</w:t>
      </w:r>
      <w:r>
        <w:rPr>
          <w:rFonts w:hint="eastAsia" w:ascii="仿宋" w:hAnsi="仿宋" w:eastAsia="仿宋" w:cs="仿宋"/>
          <w:b/>
          <w:bCs/>
          <w:sz w:val="32"/>
          <w:szCs w:val="32"/>
        </w:rPr>
        <w:t>响应自查表</w:t>
      </w:r>
    </w:p>
    <w:tbl>
      <w:tblPr>
        <w:tblStyle w:val="27"/>
        <w:tblW w:w="1053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09"/>
        <w:gridCol w:w="5770"/>
        <w:gridCol w:w="1025"/>
        <w:gridCol w:w="1046"/>
        <w:gridCol w:w="208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16" w:hRule="atLeast"/>
          <w:jc w:val="center"/>
        </w:trPr>
        <w:tc>
          <w:tcPr>
            <w:tcW w:w="609" w:type="dxa"/>
            <w:tcBorders>
              <w:top w:val="single" w:color="auto" w:sz="12" w:space="0"/>
              <w:bottom w:val="single" w:color="auto" w:sz="2" w:space="0"/>
            </w:tcBorders>
            <w:vAlign w:val="top"/>
          </w:tcPr>
          <w:p>
            <w:pPr>
              <w:keepNext w:val="0"/>
              <w:keepLines w:val="0"/>
              <w:pageBreakBefore w:val="0"/>
              <w:kinsoku/>
              <w:wordWrap/>
              <w:overflowPunct/>
              <w:topLinePunct w:val="0"/>
              <w:autoSpaceDE/>
              <w:autoSpaceDN/>
              <w:bidi w:val="0"/>
              <w:adjustRightInd w:val="0"/>
              <w:snapToGrid w:val="0"/>
              <w:spacing w:line="240" w:lineRule="exact"/>
              <w:ind w:right="0" w:rightChars="0" w:firstLine="0" w:firstLineChars="0"/>
              <w:jc w:val="both"/>
              <w:outlineLvl w:val="9"/>
              <w:rPr>
                <w:rFonts w:hint="eastAsia" w:ascii="仿宋" w:hAnsi="仿宋" w:eastAsia="仿宋" w:cs="仿宋"/>
                <w:sz w:val="21"/>
                <w:szCs w:val="21"/>
              </w:rPr>
            </w:pPr>
            <w:r>
              <w:rPr>
                <w:rFonts w:hint="eastAsia" w:ascii="仿宋" w:hAnsi="仿宋" w:eastAsia="仿宋" w:cs="仿宋"/>
                <w:sz w:val="21"/>
                <w:szCs w:val="21"/>
              </w:rPr>
              <w:t>序号</w:t>
            </w:r>
          </w:p>
        </w:tc>
        <w:tc>
          <w:tcPr>
            <w:tcW w:w="5770" w:type="dxa"/>
            <w:tcBorders>
              <w:top w:val="single" w:color="auto" w:sz="12" w:space="0"/>
              <w:bottom w:val="single" w:color="auto" w:sz="2" w:space="0"/>
            </w:tcBorders>
            <w:vAlign w:val="top"/>
          </w:tcPr>
          <w:p>
            <w:pPr>
              <w:keepNext w:val="0"/>
              <w:keepLines w:val="0"/>
              <w:pageBreakBefore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b/>
                <w:bCs/>
                <w:sz w:val="21"/>
                <w:szCs w:val="21"/>
              </w:rPr>
            </w:pPr>
            <w:r>
              <w:rPr>
                <w:rFonts w:hint="eastAsia" w:ascii="仿宋" w:hAnsi="仿宋" w:eastAsia="仿宋" w:cs="仿宋"/>
                <w:sz w:val="21"/>
                <w:szCs w:val="21"/>
              </w:rPr>
              <w:t>带“★”号采购文件条款</w:t>
            </w:r>
          </w:p>
        </w:tc>
        <w:tc>
          <w:tcPr>
            <w:tcW w:w="1025" w:type="dxa"/>
            <w:tcBorders>
              <w:top w:val="single" w:color="auto" w:sz="12" w:space="0"/>
              <w:bottom w:val="single" w:color="auto" w:sz="2" w:space="0"/>
            </w:tcBorders>
            <w:vAlign w:val="top"/>
          </w:tcPr>
          <w:p>
            <w:pPr>
              <w:keepNext w:val="0"/>
              <w:keepLines w:val="0"/>
              <w:pageBreakBefore w:val="0"/>
              <w:kinsoku/>
              <w:wordWrap/>
              <w:overflowPunct/>
              <w:topLinePunct w:val="0"/>
              <w:autoSpaceDE/>
              <w:autoSpaceDN/>
              <w:bidi w:val="0"/>
              <w:adjustRightInd w:val="0"/>
              <w:snapToGrid w:val="0"/>
              <w:spacing w:line="240" w:lineRule="exact"/>
              <w:ind w:right="0" w:rightChars="0" w:firstLine="0" w:firstLineChars="0"/>
              <w:jc w:val="both"/>
              <w:outlineLvl w:val="9"/>
              <w:rPr>
                <w:rFonts w:hint="eastAsia" w:ascii="仿宋" w:hAnsi="仿宋" w:eastAsia="仿宋" w:cs="仿宋"/>
                <w:sz w:val="21"/>
                <w:szCs w:val="21"/>
              </w:rPr>
            </w:pPr>
            <w:r>
              <w:rPr>
                <w:rFonts w:hint="eastAsia" w:ascii="仿宋" w:hAnsi="仿宋" w:eastAsia="仿宋" w:cs="仿宋"/>
                <w:spacing w:val="4"/>
                <w:sz w:val="21"/>
                <w:szCs w:val="21"/>
              </w:rPr>
              <w:t>正/负/</w:t>
            </w:r>
            <w:r>
              <w:rPr>
                <w:rFonts w:hint="eastAsia" w:ascii="仿宋" w:hAnsi="仿宋" w:eastAsia="仿宋" w:cs="仿宋"/>
                <w:sz w:val="21"/>
                <w:szCs w:val="21"/>
              </w:rPr>
              <w:t>无偏离</w:t>
            </w:r>
          </w:p>
        </w:tc>
        <w:tc>
          <w:tcPr>
            <w:tcW w:w="1046" w:type="dxa"/>
            <w:tcBorders>
              <w:top w:val="single" w:color="auto" w:sz="12" w:space="0"/>
              <w:bottom w:val="single" w:color="auto" w:sz="2" w:space="0"/>
            </w:tcBorders>
            <w:vAlign w:val="top"/>
          </w:tcPr>
          <w:p>
            <w:pPr>
              <w:keepNext w:val="0"/>
              <w:keepLines w:val="0"/>
              <w:pageBreakBefore w:val="0"/>
              <w:kinsoku/>
              <w:wordWrap/>
              <w:overflowPunct/>
              <w:topLinePunct w:val="0"/>
              <w:autoSpaceDE/>
              <w:autoSpaceDN/>
              <w:bidi w:val="0"/>
              <w:adjustRightInd w:val="0"/>
              <w:snapToGrid w:val="0"/>
              <w:spacing w:line="240" w:lineRule="exact"/>
              <w:ind w:right="0" w:rightChars="0" w:firstLine="0" w:firstLineChars="0"/>
              <w:jc w:val="both"/>
              <w:outlineLvl w:val="9"/>
              <w:rPr>
                <w:rFonts w:hint="eastAsia" w:ascii="仿宋" w:hAnsi="仿宋" w:eastAsia="仿宋" w:cs="仿宋"/>
                <w:sz w:val="21"/>
                <w:szCs w:val="21"/>
              </w:rPr>
            </w:pPr>
            <w:r>
              <w:rPr>
                <w:rFonts w:hint="eastAsia" w:ascii="仿宋" w:hAnsi="仿宋" w:eastAsia="仿宋" w:cs="仿宋"/>
                <w:sz w:val="21"/>
                <w:szCs w:val="21"/>
              </w:rPr>
              <w:t>偏离</w:t>
            </w:r>
          </w:p>
          <w:p>
            <w:pPr>
              <w:keepNext w:val="0"/>
              <w:keepLines w:val="0"/>
              <w:pageBreakBefore w:val="0"/>
              <w:kinsoku/>
              <w:wordWrap/>
              <w:overflowPunct/>
              <w:topLinePunct w:val="0"/>
              <w:autoSpaceDE/>
              <w:autoSpaceDN/>
              <w:bidi w:val="0"/>
              <w:adjustRightInd w:val="0"/>
              <w:snapToGrid w:val="0"/>
              <w:spacing w:line="240" w:lineRule="exact"/>
              <w:ind w:right="0" w:rightChars="0" w:firstLine="0" w:firstLineChars="0"/>
              <w:jc w:val="both"/>
              <w:outlineLvl w:val="9"/>
              <w:rPr>
                <w:rFonts w:hint="eastAsia" w:ascii="仿宋" w:hAnsi="仿宋" w:eastAsia="仿宋" w:cs="仿宋"/>
                <w:sz w:val="21"/>
                <w:szCs w:val="21"/>
              </w:rPr>
            </w:pPr>
            <w:r>
              <w:rPr>
                <w:rFonts w:hint="eastAsia" w:ascii="仿宋" w:hAnsi="仿宋" w:eastAsia="仿宋" w:cs="仿宋"/>
                <w:sz w:val="21"/>
                <w:szCs w:val="21"/>
              </w:rPr>
              <w:t>说明</w:t>
            </w:r>
          </w:p>
        </w:tc>
        <w:tc>
          <w:tcPr>
            <w:tcW w:w="2087" w:type="dxa"/>
            <w:tcBorders>
              <w:top w:val="single" w:color="auto" w:sz="12" w:space="0"/>
              <w:bottom w:val="single" w:color="auto" w:sz="2" w:space="0"/>
            </w:tcBorders>
            <w:vAlign w:val="top"/>
          </w:tcPr>
          <w:p>
            <w:pPr>
              <w:keepNext w:val="0"/>
              <w:keepLines w:val="0"/>
              <w:pageBreakBefore w:val="0"/>
              <w:kinsoku/>
              <w:wordWrap/>
              <w:overflowPunct/>
              <w:topLinePunct w:val="0"/>
              <w:autoSpaceDE/>
              <w:autoSpaceDN/>
              <w:bidi w:val="0"/>
              <w:adjustRightInd w:val="0"/>
              <w:snapToGrid w:val="0"/>
              <w:spacing w:line="240" w:lineRule="exact"/>
              <w:ind w:right="0" w:rightChars="0" w:firstLine="0" w:firstLineChars="0"/>
              <w:jc w:val="both"/>
              <w:outlineLvl w:val="9"/>
              <w:rPr>
                <w:rFonts w:hint="eastAsia" w:ascii="仿宋" w:hAnsi="仿宋" w:eastAsia="仿宋" w:cs="仿宋"/>
                <w:bCs/>
                <w:sz w:val="21"/>
                <w:szCs w:val="21"/>
              </w:rPr>
            </w:pPr>
            <w:r>
              <w:rPr>
                <w:rFonts w:hint="eastAsia" w:ascii="仿宋" w:hAnsi="仿宋" w:eastAsia="仿宋" w:cs="仿宋"/>
                <w:bCs/>
                <w:sz w:val="21"/>
                <w:szCs w:val="21"/>
              </w:rPr>
              <w:t>证明</w:t>
            </w:r>
          </w:p>
          <w:p>
            <w:pPr>
              <w:keepNext w:val="0"/>
              <w:keepLines w:val="0"/>
              <w:pageBreakBefore w:val="0"/>
              <w:kinsoku/>
              <w:wordWrap/>
              <w:overflowPunct/>
              <w:topLinePunct w:val="0"/>
              <w:autoSpaceDE/>
              <w:autoSpaceDN/>
              <w:bidi w:val="0"/>
              <w:adjustRightInd w:val="0"/>
              <w:snapToGrid w:val="0"/>
              <w:spacing w:line="240" w:lineRule="exact"/>
              <w:ind w:right="0" w:rightChars="0" w:firstLine="0" w:firstLineChars="0"/>
              <w:jc w:val="both"/>
              <w:outlineLvl w:val="9"/>
              <w:rPr>
                <w:rFonts w:hint="eastAsia" w:ascii="仿宋" w:hAnsi="仿宋" w:eastAsia="仿宋" w:cs="仿宋"/>
                <w:sz w:val="21"/>
                <w:szCs w:val="21"/>
              </w:rPr>
            </w:pPr>
            <w:r>
              <w:rPr>
                <w:rFonts w:hint="eastAsia" w:ascii="仿宋" w:hAnsi="仿宋" w:eastAsia="仿宋" w:cs="仿宋"/>
                <w:bCs/>
                <w:sz w:val="21"/>
                <w:szCs w:val="21"/>
              </w:rPr>
              <w:t>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58" w:hRule="atLeast"/>
          <w:jc w:val="center"/>
        </w:trPr>
        <w:tc>
          <w:tcPr>
            <w:tcW w:w="609" w:type="dxa"/>
            <w:vAlign w:val="top"/>
          </w:tcPr>
          <w:p>
            <w:pPr>
              <w:pStyle w:val="52"/>
              <w:keepNext w:val="0"/>
              <w:keepLines w:val="0"/>
              <w:pageBreakBefore w:val="0"/>
              <w:widowControl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21"/>
                <w:szCs w:val="21"/>
              </w:rPr>
            </w:pPr>
            <w:r>
              <w:rPr>
                <w:rFonts w:hint="eastAsia" w:ascii="仿宋" w:hAnsi="仿宋" w:eastAsia="仿宋" w:cs="仿宋"/>
                <w:sz w:val="21"/>
                <w:szCs w:val="21"/>
              </w:rPr>
              <w:t>1</w:t>
            </w:r>
          </w:p>
        </w:tc>
        <w:tc>
          <w:tcPr>
            <w:tcW w:w="5770" w:type="dxa"/>
            <w:vAlign w:val="top"/>
          </w:tcPr>
          <w:p>
            <w:pPr>
              <w:keepNext w:val="0"/>
              <w:keepLines w:val="0"/>
              <w:pageBreakBefore w:val="0"/>
              <w:widowControl/>
              <w:kinsoku/>
              <w:wordWrap/>
              <w:overflowPunct/>
              <w:topLinePunct w:val="0"/>
              <w:autoSpaceDE/>
              <w:autoSpaceDN/>
              <w:bidi w:val="0"/>
              <w:adjustRightInd w:val="0"/>
              <w:snapToGrid w:val="0"/>
              <w:spacing w:line="240" w:lineRule="exact"/>
              <w:ind w:right="0" w:rightChars="0" w:firstLine="0" w:firstLineChars="0"/>
              <w:jc w:val="both"/>
              <w:textAlignment w:val="center"/>
              <w:outlineLvl w:val="9"/>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rPr>
              <w:t>本项目要求供应商配套提供饮用水票（三联）20000张</w:t>
            </w:r>
            <w:r>
              <w:rPr>
                <w:rFonts w:hint="eastAsia" w:ascii="仿宋" w:hAnsi="仿宋" w:eastAsia="仿宋" w:cs="仿宋"/>
                <w:color w:val="000000"/>
                <w:kern w:val="0"/>
                <w:sz w:val="21"/>
                <w:szCs w:val="21"/>
              </w:rPr>
              <w:t>（提供《响应承诺函》）</w:t>
            </w:r>
          </w:p>
        </w:tc>
        <w:tc>
          <w:tcPr>
            <w:tcW w:w="1025" w:type="dxa"/>
            <w:vAlign w:val="top"/>
          </w:tcPr>
          <w:p>
            <w:pPr>
              <w:keepNext w:val="0"/>
              <w:keepLines w:val="0"/>
              <w:pageBreakBefore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21"/>
                <w:szCs w:val="21"/>
              </w:rPr>
            </w:pPr>
          </w:p>
        </w:tc>
        <w:tc>
          <w:tcPr>
            <w:tcW w:w="1046" w:type="dxa"/>
            <w:vAlign w:val="top"/>
          </w:tcPr>
          <w:p>
            <w:pPr>
              <w:keepNext w:val="0"/>
              <w:keepLines w:val="0"/>
              <w:pageBreakBefore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21"/>
                <w:szCs w:val="21"/>
              </w:rPr>
            </w:pPr>
          </w:p>
        </w:tc>
        <w:tc>
          <w:tcPr>
            <w:tcW w:w="2087" w:type="dxa"/>
            <w:vAlign w:val="top"/>
          </w:tcPr>
          <w:p>
            <w:pPr>
              <w:keepNext w:val="0"/>
              <w:keepLines w:val="0"/>
              <w:pageBreakBefore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21"/>
                <w:szCs w:val="21"/>
              </w:rPr>
            </w:pPr>
            <w:r>
              <w:rPr>
                <w:rFonts w:hint="eastAsia" w:ascii="仿宋" w:hAnsi="仿宋" w:eastAsia="仿宋" w:cs="仿宋"/>
                <w:sz w:val="21"/>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88" w:hRule="atLeast"/>
          <w:jc w:val="center"/>
        </w:trPr>
        <w:tc>
          <w:tcPr>
            <w:tcW w:w="609" w:type="dxa"/>
            <w:vAlign w:val="top"/>
          </w:tcPr>
          <w:p>
            <w:pPr>
              <w:pStyle w:val="52"/>
              <w:keepNext w:val="0"/>
              <w:keepLines w:val="0"/>
              <w:pageBreakBefore w:val="0"/>
              <w:widowControl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21"/>
                <w:szCs w:val="21"/>
              </w:rPr>
            </w:pPr>
            <w:r>
              <w:rPr>
                <w:rFonts w:hint="eastAsia" w:ascii="仿宋" w:hAnsi="仿宋" w:eastAsia="仿宋" w:cs="仿宋"/>
                <w:sz w:val="21"/>
                <w:szCs w:val="21"/>
              </w:rPr>
              <w:t>2</w:t>
            </w:r>
          </w:p>
        </w:tc>
        <w:tc>
          <w:tcPr>
            <w:tcW w:w="5770" w:type="dxa"/>
            <w:vAlign w:val="top"/>
          </w:tcPr>
          <w:p>
            <w:pPr>
              <w:keepNext w:val="0"/>
              <w:keepLines w:val="0"/>
              <w:pageBreakBefore w:val="0"/>
              <w:widowControl/>
              <w:kinsoku/>
              <w:wordWrap/>
              <w:overflowPunct/>
              <w:topLinePunct w:val="0"/>
              <w:autoSpaceDE/>
              <w:autoSpaceDN/>
              <w:bidi w:val="0"/>
              <w:adjustRightInd w:val="0"/>
              <w:snapToGrid w:val="0"/>
              <w:spacing w:line="240" w:lineRule="exact"/>
              <w:ind w:right="0" w:rightChars="0" w:firstLine="0" w:firstLineChars="0"/>
              <w:jc w:val="both"/>
              <w:textAlignment w:val="center"/>
              <w:outlineLvl w:val="9"/>
              <w:rPr>
                <w:rFonts w:hint="eastAsia"/>
              </w:rPr>
            </w:pPr>
            <w:r>
              <w:rPr>
                <w:rFonts w:hint="eastAsia" w:ascii="仿宋" w:hAnsi="仿宋" w:eastAsia="仿宋" w:cs="仿宋"/>
                <w:color w:val="000000"/>
                <w:kern w:val="0"/>
                <w:sz w:val="21"/>
                <w:szCs w:val="21"/>
                <w:highlight w:val="none"/>
                <w:lang w:val="en-US" w:eastAsia="zh-CN"/>
              </w:rPr>
              <w:t>供应商</w:t>
            </w:r>
            <w:r>
              <w:rPr>
                <w:rFonts w:hint="eastAsia" w:ascii="仿宋" w:hAnsi="仿宋" w:eastAsia="仿宋" w:cs="仿宋"/>
                <w:color w:val="000000"/>
                <w:kern w:val="0"/>
                <w:sz w:val="21"/>
                <w:szCs w:val="21"/>
                <w:highlight w:val="none"/>
              </w:rPr>
              <w:t>须</w:t>
            </w:r>
            <w:r>
              <w:rPr>
                <w:rFonts w:hint="eastAsia" w:ascii="仿宋" w:hAnsi="仿宋" w:eastAsia="仿宋" w:cs="仿宋"/>
                <w:color w:val="000000"/>
                <w:kern w:val="0"/>
                <w:sz w:val="21"/>
                <w:szCs w:val="21"/>
                <w:highlight w:val="none"/>
                <w:lang w:val="en-US" w:eastAsia="zh-CN"/>
              </w:rPr>
              <w:t>承诺</w:t>
            </w:r>
            <w:r>
              <w:rPr>
                <w:rFonts w:hint="eastAsia" w:ascii="仿宋" w:hAnsi="仿宋" w:eastAsia="仿宋" w:cs="仿宋"/>
                <w:color w:val="000000"/>
                <w:kern w:val="0"/>
                <w:sz w:val="21"/>
                <w:szCs w:val="21"/>
                <w:highlight w:val="none"/>
              </w:rPr>
              <w:t>同时具备桶装饮用纯净水（不含矿物质）、桶装饮用矿物质水</w:t>
            </w:r>
            <w:r>
              <w:rPr>
                <w:rFonts w:hint="eastAsia" w:ascii="仿宋" w:hAnsi="仿宋" w:eastAsia="仿宋" w:cs="仿宋"/>
                <w:color w:val="000000"/>
                <w:kern w:val="0"/>
                <w:sz w:val="21"/>
                <w:szCs w:val="21"/>
                <w:highlight w:val="none"/>
                <w:lang w:val="en-US" w:eastAsia="zh-CN"/>
              </w:rPr>
              <w:t>及瓶装饮用水水</w:t>
            </w:r>
            <w:r>
              <w:rPr>
                <w:rFonts w:hint="eastAsia" w:ascii="仿宋" w:hAnsi="仿宋" w:eastAsia="仿宋" w:cs="仿宋"/>
                <w:color w:val="000000"/>
                <w:kern w:val="0"/>
                <w:sz w:val="21"/>
                <w:szCs w:val="21"/>
                <w:highlight w:val="none"/>
              </w:rPr>
              <w:t>至少</w:t>
            </w:r>
            <w:r>
              <w:rPr>
                <w:rFonts w:hint="eastAsia" w:ascii="仿宋" w:hAnsi="仿宋" w:eastAsia="仿宋" w:cs="仿宋"/>
                <w:color w:val="000000"/>
                <w:kern w:val="0"/>
                <w:sz w:val="21"/>
                <w:szCs w:val="21"/>
                <w:highlight w:val="none"/>
                <w:lang w:val="en-US" w:eastAsia="zh-CN"/>
              </w:rPr>
              <w:t>三</w:t>
            </w:r>
            <w:r>
              <w:rPr>
                <w:rFonts w:hint="eastAsia" w:ascii="仿宋" w:hAnsi="仿宋" w:eastAsia="仿宋" w:cs="仿宋"/>
                <w:color w:val="000000"/>
                <w:kern w:val="0"/>
                <w:sz w:val="21"/>
                <w:szCs w:val="21"/>
                <w:highlight w:val="none"/>
              </w:rPr>
              <w:t>种类型饮用水的供货资格和供货能力。（</w:t>
            </w:r>
            <w:r>
              <w:rPr>
                <w:rFonts w:hint="eastAsia" w:ascii="仿宋" w:hAnsi="仿宋" w:eastAsia="仿宋" w:cs="仿宋"/>
                <w:sz w:val="21"/>
                <w:szCs w:val="21"/>
                <w:highlight w:val="none"/>
              </w:rPr>
              <w:t>提供《响应承诺函》）</w:t>
            </w:r>
          </w:p>
        </w:tc>
        <w:tc>
          <w:tcPr>
            <w:tcW w:w="1025" w:type="dxa"/>
            <w:vAlign w:val="top"/>
          </w:tcPr>
          <w:p>
            <w:pPr>
              <w:keepNext w:val="0"/>
              <w:keepLines w:val="0"/>
              <w:pageBreakBefore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21"/>
                <w:szCs w:val="21"/>
              </w:rPr>
            </w:pPr>
          </w:p>
        </w:tc>
        <w:tc>
          <w:tcPr>
            <w:tcW w:w="1046" w:type="dxa"/>
            <w:vAlign w:val="top"/>
          </w:tcPr>
          <w:p>
            <w:pPr>
              <w:keepNext w:val="0"/>
              <w:keepLines w:val="0"/>
              <w:pageBreakBefore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21"/>
                <w:szCs w:val="21"/>
              </w:rPr>
            </w:pPr>
          </w:p>
        </w:tc>
        <w:tc>
          <w:tcPr>
            <w:tcW w:w="2087" w:type="dxa"/>
            <w:vAlign w:val="top"/>
          </w:tcPr>
          <w:p>
            <w:pPr>
              <w:keepNext w:val="0"/>
              <w:keepLines w:val="0"/>
              <w:pageBreakBefore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21"/>
                <w:szCs w:val="21"/>
              </w:rPr>
            </w:pPr>
            <w:r>
              <w:rPr>
                <w:rFonts w:hint="eastAsia" w:ascii="仿宋" w:hAnsi="仿宋" w:eastAsia="仿宋" w:cs="仿宋"/>
                <w:sz w:val="21"/>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7" w:hRule="atLeast"/>
          <w:jc w:val="center"/>
        </w:trPr>
        <w:tc>
          <w:tcPr>
            <w:tcW w:w="609" w:type="dxa"/>
            <w:tcBorders>
              <w:top w:val="single" w:color="auto" w:sz="2" w:space="0"/>
            </w:tcBorders>
            <w:vAlign w:val="top"/>
          </w:tcPr>
          <w:p>
            <w:pPr>
              <w:pStyle w:val="52"/>
              <w:keepNext w:val="0"/>
              <w:keepLines w:val="0"/>
              <w:pageBreakBefore w:val="0"/>
              <w:widowControl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21"/>
                <w:szCs w:val="21"/>
              </w:rPr>
            </w:pPr>
            <w:r>
              <w:rPr>
                <w:rFonts w:hint="eastAsia" w:ascii="仿宋" w:hAnsi="仿宋" w:eastAsia="仿宋" w:cs="仿宋"/>
                <w:sz w:val="21"/>
                <w:szCs w:val="21"/>
              </w:rPr>
              <w:t>3</w:t>
            </w:r>
          </w:p>
        </w:tc>
        <w:tc>
          <w:tcPr>
            <w:tcW w:w="5770" w:type="dxa"/>
            <w:tcBorders>
              <w:top w:val="single" w:color="auto" w:sz="2" w:space="0"/>
            </w:tcBorders>
            <w:vAlign w:val="top"/>
          </w:tcPr>
          <w:p>
            <w:pPr>
              <w:pStyle w:val="26"/>
              <w:keepNext w:val="0"/>
              <w:keepLines w:val="0"/>
              <w:pageBreakBefore w:val="0"/>
              <w:widowControl w:val="0"/>
              <w:kinsoku/>
              <w:wordWrap/>
              <w:overflowPunct/>
              <w:topLinePunct w:val="0"/>
              <w:autoSpaceDE/>
              <w:autoSpaceDN/>
              <w:bidi w:val="0"/>
              <w:adjustRightInd w:val="0"/>
              <w:snapToGrid w:val="0"/>
              <w:spacing w:after="0" w:line="240" w:lineRule="exact"/>
              <w:ind w:left="0" w:leftChars="0" w:right="0" w:rightChars="0" w:firstLine="0" w:firstLineChars="0"/>
              <w:jc w:val="both"/>
              <w:textAlignment w:val="auto"/>
              <w:outlineLvl w:val="9"/>
              <w:rPr>
                <w:rFonts w:hint="eastAsia" w:ascii="仿宋" w:hAnsi="仿宋" w:eastAsia="仿宋" w:cs="仿宋"/>
                <w:sz w:val="21"/>
                <w:szCs w:val="21"/>
              </w:rPr>
            </w:pPr>
            <w:r>
              <w:rPr>
                <w:rFonts w:hint="eastAsia" w:ascii="仿宋" w:hAnsi="仿宋" w:eastAsia="仿宋" w:cs="仿宋"/>
                <w:sz w:val="21"/>
                <w:szCs w:val="21"/>
                <w:highlight w:val="none"/>
                <w:lang w:val="en-US" w:eastAsia="zh-CN"/>
              </w:rPr>
              <w:t>供应商</w:t>
            </w:r>
            <w:r>
              <w:rPr>
                <w:rFonts w:hint="eastAsia" w:ascii="仿宋" w:hAnsi="仿宋" w:eastAsia="仿宋" w:cs="仿宋"/>
                <w:sz w:val="21"/>
                <w:szCs w:val="21"/>
                <w:highlight w:val="none"/>
              </w:rPr>
              <w:t>须承诺应于每季度向采购人提供市级或以上相关权威检测机构出具的产品质量合格检验报告，防止劣质</w:t>
            </w:r>
            <w:r>
              <w:rPr>
                <w:rFonts w:hint="eastAsia" w:ascii="仿宋" w:hAnsi="仿宋" w:eastAsia="仿宋" w:cs="仿宋"/>
                <w:sz w:val="21"/>
                <w:szCs w:val="21"/>
                <w:highlight w:val="none"/>
                <w:lang w:val="en-US" w:eastAsia="zh-CN"/>
              </w:rPr>
              <w:t>桶装饮用水</w:t>
            </w:r>
            <w:r>
              <w:rPr>
                <w:rFonts w:hint="eastAsia" w:ascii="仿宋" w:hAnsi="仿宋" w:eastAsia="仿宋" w:cs="仿宋"/>
                <w:sz w:val="21"/>
                <w:szCs w:val="21"/>
                <w:highlight w:val="none"/>
              </w:rPr>
              <w:t>进入院区。</w:t>
            </w:r>
            <w:r>
              <w:rPr>
                <w:rFonts w:hint="eastAsia" w:ascii="仿宋" w:hAnsi="仿宋" w:eastAsia="仿宋" w:cs="仿宋"/>
                <w:color w:val="000000"/>
                <w:kern w:val="0"/>
                <w:sz w:val="21"/>
                <w:szCs w:val="21"/>
                <w:highlight w:val="none"/>
              </w:rPr>
              <w:t>（</w:t>
            </w:r>
            <w:r>
              <w:rPr>
                <w:rFonts w:hint="eastAsia" w:ascii="仿宋" w:hAnsi="仿宋" w:eastAsia="仿宋" w:cs="仿宋"/>
                <w:sz w:val="21"/>
                <w:szCs w:val="21"/>
                <w:highlight w:val="none"/>
              </w:rPr>
              <w:t>提供《响应承诺函》）</w:t>
            </w:r>
          </w:p>
        </w:tc>
        <w:tc>
          <w:tcPr>
            <w:tcW w:w="1025" w:type="dxa"/>
            <w:tcBorders>
              <w:top w:val="single" w:color="auto" w:sz="2" w:space="0"/>
            </w:tcBorders>
            <w:vAlign w:val="top"/>
          </w:tcPr>
          <w:p>
            <w:pPr>
              <w:keepNext w:val="0"/>
              <w:keepLines w:val="0"/>
              <w:pageBreakBefore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21"/>
                <w:szCs w:val="21"/>
              </w:rPr>
            </w:pPr>
          </w:p>
        </w:tc>
        <w:tc>
          <w:tcPr>
            <w:tcW w:w="1046" w:type="dxa"/>
            <w:tcBorders>
              <w:top w:val="single" w:color="auto" w:sz="2" w:space="0"/>
            </w:tcBorders>
            <w:vAlign w:val="top"/>
          </w:tcPr>
          <w:p>
            <w:pPr>
              <w:keepNext w:val="0"/>
              <w:keepLines w:val="0"/>
              <w:pageBreakBefore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21"/>
                <w:szCs w:val="21"/>
              </w:rPr>
            </w:pPr>
          </w:p>
        </w:tc>
        <w:tc>
          <w:tcPr>
            <w:tcW w:w="2087" w:type="dxa"/>
            <w:tcBorders>
              <w:top w:val="single" w:color="auto" w:sz="2" w:space="0"/>
            </w:tcBorders>
            <w:vAlign w:val="top"/>
          </w:tcPr>
          <w:p>
            <w:pPr>
              <w:keepNext w:val="0"/>
              <w:keepLines w:val="0"/>
              <w:pageBreakBefore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21"/>
                <w:szCs w:val="21"/>
              </w:rPr>
            </w:pPr>
            <w:r>
              <w:rPr>
                <w:rFonts w:hint="eastAsia" w:ascii="仿宋" w:hAnsi="仿宋" w:eastAsia="仿宋" w:cs="仿宋"/>
                <w:sz w:val="21"/>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7" w:hRule="atLeast"/>
          <w:jc w:val="center"/>
        </w:trPr>
        <w:tc>
          <w:tcPr>
            <w:tcW w:w="609" w:type="dxa"/>
            <w:vAlign w:val="top"/>
          </w:tcPr>
          <w:p>
            <w:pPr>
              <w:pStyle w:val="52"/>
              <w:keepNext w:val="0"/>
              <w:keepLines w:val="0"/>
              <w:pageBreakBefore w:val="0"/>
              <w:widowControl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21"/>
                <w:szCs w:val="21"/>
              </w:rPr>
            </w:pPr>
            <w:r>
              <w:rPr>
                <w:rFonts w:hint="eastAsia" w:ascii="仿宋" w:hAnsi="仿宋" w:eastAsia="仿宋" w:cs="仿宋"/>
                <w:sz w:val="21"/>
                <w:szCs w:val="21"/>
              </w:rPr>
              <w:t>4</w:t>
            </w:r>
          </w:p>
        </w:tc>
        <w:tc>
          <w:tcPr>
            <w:tcW w:w="5770" w:type="dxa"/>
            <w:vAlign w:val="top"/>
          </w:tcPr>
          <w:p>
            <w:pPr>
              <w:keepNext w:val="0"/>
              <w:keepLines w:val="0"/>
              <w:pageBreakBefore w:val="0"/>
              <w:widowControl/>
              <w:kinsoku/>
              <w:wordWrap/>
              <w:overflowPunct/>
              <w:topLinePunct w:val="0"/>
              <w:autoSpaceDE/>
              <w:autoSpaceDN/>
              <w:bidi w:val="0"/>
              <w:adjustRightInd w:val="0"/>
              <w:snapToGrid w:val="0"/>
              <w:spacing w:line="240" w:lineRule="exact"/>
              <w:ind w:right="0" w:rightChars="0" w:firstLine="0" w:firstLineChars="0"/>
              <w:jc w:val="both"/>
              <w:textAlignment w:val="center"/>
              <w:outlineLvl w:val="9"/>
              <w:rPr>
                <w:rFonts w:hint="eastAsia" w:ascii="仿宋" w:hAnsi="仿宋" w:eastAsia="仿宋" w:cs="仿宋"/>
                <w:sz w:val="21"/>
                <w:szCs w:val="21"/>
              </w:rPr>
            </w:pPr>
            <w:r>
              <w:rPr>
                <w:rFonts w:hint="eastAsia" w:ascii="仿宋" w:hAnsi="仿宋" w:eastAsia="仿宋" w:cs="仿宋"/>
                <w:sz w:val="21"/>
                <w:szCs w:val="21"/>
                <w:highlight w:val="none"/>
                <w:lang w:val="en-US" w:eastAsia="zh-CN"/>
              </w:rPr>
              <w:t>供应商</w:t>
            </w:r>
            <w:r>
              <w:rPr>
                <w:rFonts w:hint="eastAsia" w:ascii="仿宋" w:hAnsi="仿宋" w:eastAsia="仿宋" w:cs="仿宋"/>
                <w:sz w:val="21"/>
                <w:szCs w:val="21"/>
                <w:highlight w:val="none"/>
              </w:rPr>
              <w:t>须承诺</w:t>
            </w:r>
            <w:r>
              <w:rPr>
                <w:rFonts w:hint="eastAsia" w:ascii="仿宋" w:hAnsi="仿宋" w:eastAsia="仿宋" w:cs="仿宋"/>
                <w:sz w:val="21"/>
                <w:szCs w:val="21"/>
                <w:highlight w:val="none"/>
                <w:lang w:val="en-US" w:eastAsia="zh-CN"/>
              </w:rPr>
              <w:t>提供</w:t>
            </w:r>
            <w:r>
              <w:rPr>
                <w:rFonts w:hint="eastAsia" w:ascii="仿宋" w:hAnsi="仿宋" w:eastAsia="仿宋" w:cs="仿宋"/>
                <w:sz w:val="21"/>
                <w:szCs w:val="21"/>
              </w:rPr>
              <w:t>饮水机保修一年，保修期内免费为我院提供</w:t>
            </w:r>
            <w:r>
              <w:rPr>
                <w:rFonts w:hint="eastAsia" w:ascii="仿宋" w:hAnsi="仿宋" w:eastAsia="仿宋" w:cs="仿宋"/>
                <w:sz w:val="21"/>
                <w:szCs w:val="21"/>
                <w:lang w:val="en-US" w:eastAsia="zh-CN"/>
              </w:rPr>
              <w:t>两</w:t>
            </w:r>
            <w:r>
              <w:rPr>
                <w:rFonts w:hint="eastAsia" w:ascii="仿宋" w:hAnsi="仿宋" w:eastAsia="仿宋" w:cs="仿宋"/>
                <w:sz w:val="21"/>
                <w:szCs w:val="21"/>
              </w:rPr>
              <w:t>次清洗服务。</w:t>
            </w:r>
            <w:r>
              <w:rPr>
                <w:rFonts w:hint="eastAsia" w:ascii="仿宋" w:hAnsi="仿宋" w:eastAsia="仿宋" w:cs="仿宋"/>
                <w:color w:val="000000"/>
                <w:kern w:val="0"/>
                <w:sz w:val="21"/>
                <w:szCs w:val="21"/>
              </w:rPr>
              <w:t>（</w:t>
            </w:r>
            <w:r>
              <w:rPr>
                <w:rFonts w:hint="eastAsia" w:ascii="仿宋" w:hAnsi="仿宋" w:eastAsia="仿宋" w:cs="仿宋"/>
                <w:sz w:val="21"/>
                <w:szCs w:val="21"/>
              </w:rPr>
              <w:t>提供《响应承诺函》）</w:t>
            </w:r>
          </w:p>
        </w:tc>
        <w:tc>
          <w:tcPr>
            <w:tcW w:w="1025" w:type="dxa"/>
            <w:vAlign w:val="top"/>
          </w:tcPr>
          <w:p>
            <w:pPr>
              <w:keepNext w:val="0"/>
              <w:keepLines w:val="0"/>
              <w:pageBreakBefore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21"/>
                <w:szCs w:val="21"/>
              </w:rPr>
            </w:pPr>
          </w:p>
        </w:tc>
        <w:tc>
          <w:tcPr>
            <w:tcW w:w="1046" w:type="dxa"/>
            <w:vAlign w:val="top"/>
          </w:tcPr>
          <w:p>
            <w:pPr>
              <w:keepNext w:val="0"/>
              <w:keepLines w:val="0"/>
              <w:pageBreakBefore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21"/>
                <w:szCs w:val="21"/>
              </w:rPr>
            </w:pPr>
          </w:p>
        </w:tc>
        <w:tc>
          <w:tcPr>
            <w:tcW w:w="2087" w:type="dxa"/>
            <w:vAlign w:val="top"/>
          </w:tcPr>
          <w:p>
            <w:pPr>
              <w:keepNext w:val="0"/>
              <w:keepLines w:val="0"/>
              <w:pageBreakBefore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21"/>
                <w:szCs w:val="21"/>
              </w:rPr>
            </w:pPr>
            <w:r>
              <w:rPr>
                <w:rFonts w:hint="eastAsia" w:ascii="仿宋" w:hAnsi="仿宋" w:eastAsia="仿宋" w:cs="仿宋"/>
                <w:sz w:val="21"/>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2" w:hRule="atLeast"/>
          <w:jc w:val="center"/>
        </w:trPr>
        <w:tc>
          <w:tcPr>
            <w:tcW w:w="609" w:type="dxa"/>
            <w:vAlign w:val="top"/>
          </w:tcPr>
          <w:p>
            <w:pPr>
              <w:pStyle w:val="52"/>
              <w:keepNext w:val="0"/>
              <w:keepLines w:val="0"/>
              <w:pageBreakBefore w:val="0"/>
              <w:widowControl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21"/>
                <w:szCs w:val="21"/>
              </w:rPr>
            </w:pPr>
            <w:r>
              <w:rPr>
                <w:rFonts w:hint="eastAsia" w:ascii="仿宋" w:hAnsi="仿宋" w:eastAsia="仿宋" w:cs="仿宋"/>
                <w:sz w:val="21"/>
                <w:szCs w:val="21"/>
              </w:rPr>
              <w:t>5</w:t>
            </w:r>
          </w:p>
        </w:tc>
        <w:tc>
          <w:tcPr>
            <w:tcW w:w="5770" w:type="dxa"/>
            <w:vAlign w:val="top"/>
          </w:tcPr>
          <w:p>
            <w:pPr>
              <w:keepNext w:val="0"/>
              <w:keepLines w:val="0"/>
              <w:pageBreakBefore w:val="0"/>
              <w:widowControl/>
              <w:kinsoku/>
              <w:wordWrap/>
              <w:overflowPunct/>
              <w:topLinePunct w:val="0"/>
              <w:autoSpaceDE/>
              <w:autoSpaceDN/>
              <w:bidi w:val="0"/>
              <w:adjustRightInd w:val="0"/>
              <w:snapToGrid w:val="0"/>
              <w:spacing w:line="240" w:lineRule="exact"/>
              <w:ind w:right="0" w:rightChars="0" w:firstLine="0" w:firstLineChars="0"/>
              <w:jc w:val="both"/>
              <w:textAlignment w:val="center"/>
              <w:outlineLvl w:val="9"/>
              <w:rPr>
                <w:rFonts w:hint="eastAsia" w:ascii="仿宋" w:hAnsi="仿宋" w:eastAsia="仿宋" w:cs="仿宋"/>
                <w:sz w:val="21"/>
                <w:szCs w:val="21"/>
              </w:rPr>
            </w:pPr>
            <w:r>
              <w:rPr>
                <w:rFonts w:hint="eastAsia" w:ascii="仿宋" w:hAnsi="仿宋" w:eastAsia="仿宋" w:cs="仿宋"/>
                <w:sz w:val="21"/>
                <w:szCs w:val="21"/>
                <w:lang w:val="en-US" w:eastAsia="zh-CN"/>
              </w:rPr>
              <w:t>供应商</w:t>
            </w:r>
            <w:r>
              <w:rPr>
                <w:rFonts w:hint="eastAsia" w:ascii="仿宋" w:hAnsi="仿宋" w:eastAsia="仿宋" w:cs="仿宋"/>
                <w:sz w:val="21"/>
                <w:szCs w:val="21"/>
              </w:rPr>
              <w:t>所有送水服务人员必须持有健康证（提供人员名单及对应人员人员健康证复印件，加盖公章）</w:t>
            </w:r>
          </w:p>
        </w:tc>
        <w:tc>
          <w:tcPr>
            <w:tcW w:w="1025" w:type="dxa"/>
            <w:vAlign w:val="top"/>
          </w:tcPr>
          <w:p>
            <w:pPr>
              <w:keepNext w:val="0"/>
              <w:keepLines w:val="0"/>
              <w:pageBreakBefore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21"/>
                <w:szCs w:val="21"/>
              </w:rPr>
            </w:pPr>
          </w:p>
        </w:tc>
        <w:tc>
          <w:tcPr>
            <w:tcW w:w="1046" w:type="dxa"/>
            <w:vAlign w:val="top"/>
          </w:tcPr>
          <w:p>
            <w:pPr>
              <w:keepNext w:val="0"/>
              <w:keepLines w:val="0"/>
              <w:pageBreakBefore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21"/>
                <w:szCs w:val="21"/>
              </w:rPr>
            </w:pPr>
          </w:p>
        </w:tc>
        <w:tc>
          <w:tcPr>
            <w:tcW w:w="2087" w:type="dxa"/>
            <w:vAlign w:val="top"/>
          </w:tcPr>
          <w:p>
            <w:pPr>
              <w:keepNext w:val="0"/>
              <w:keepLines w:val="0"/>
              <w:pageBreakBefore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21"/>
                <w:szCs w:val="21"/>
              </w:rPr>
            </w:pPr>
            <w:r>
              <w:rPr>
                <w:rFonts w:hint="eastAsia" w:ascii="仿宋" w:hAnsi="仿宋" w:eastAsia="仿宋" w:cs="仿宋"/>
                <w:sz w:val="21"/>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717" w:hRule="atLeast"/>
          <w:jc w:val="center"/>
        </w:trPr>
        <w:tc>
          <w:tcPr>
            <w:tcW w:w="609" w:type="dxa"/>
            <w:vAlign w:val="top"/>
          </w:tcPr>
          <w:p>
            <w:pPr>
              <w:pStyle w:val="52"/>
              <w:keepNext w:val="0"/>
              <w:keepLines w:val="0"/>
              <w:pageBreakBefore w:val="0"/>
              <w:widowControl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5770" w:type="dxa"/>
            <w:vAlign w:val="top"/>
          </w:tcPr>
          <w:p>
            <w:pPr>
              <w:pStyle w:val="26"/>
              <w:keepNext w:val="0"/>
              <w:keepLines w:val="0"/>
              <w:pageBreakBefore w:val="0"/>
              <w:widowControl w:val="0"/>
              <w:kinsoku/>
              <w:wordWrap/>
              <w:overflowPunct/>
              <w:topLinePunct w:val="0"/>
              <w:autoSpaceDE/>
              <w:autoSpaceDN/>
              <w:bidi w:val="0"/>
              <w:adjustRightInd w:val="0"/>
              <w:snapToGrid w:val="0"/>
              <w:spacing w:after="0" w:line="300" w:lineRule="exact"/>
              <w:ind w:left="0" w:leftChars="0"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付款方式</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300" w:lineRule="exact"/>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1.桶装饮用水结算：</w:t>
            </w:r>
          </w:p>
          <w:p>
            <w:pPr>
              <w:pStyle w:val="26"/>
              <w:keepNext w:val="0"/>
              <w:keepLines w:val="0"/>
              <w:pageBreakBefore w:val="0"/>
              <w:widowControl w:val="0"/>
              <w:kinsoku/>
              <w:wordWrap/>
              <w:overflowPunct/>
              <w:topLinePunct w:val="0"/>
              <w:autoSpaceDE/>
              <w:autoSpaceDN/>
              <w:bidi w:val="0"/>
              <w:adjustRightInd w:val="0"/>
              <w:snapToGrid w:val="0"/>
              <w:spacing w:after="0" w:line="300" w:lineRule="exact"/>
              <w:ind w:left="0" w:leftChars="0"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（1）每月结算一次；</w:t>
            </w:r>
          </w:p>
          <w:p>
            <w:pPr>
              <w:pStyle w:val="26"/>
              <w:keepNext w:val="0"/>
              <w:keepLines w:val="0"/>
              <w:pageBreakBefore w:val="0"/>
              <w:widowControl w:val="0"/>
              <w:kinsoku/>
              <w:wordWrap/>
              <w:overflowPunct/>
              <w:topLinePunct w:val="0"/>
              <w:autoSpaceDE/>
              <w:autoSpaceDN/>
              <w:bidi w:val="0"/>
              <w:adjustRightInd w:val="0"/>
              <w:snapToGrid w:val="0"/>
              <w:spacing w:after="0" w:line="300" w:lineRule="exact"/>
              <w:ind w:left="0" w:leftChars="0"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成交供应商每次送水到使用科室，采购人使用科室每次送水时支付相应数量的水票。每月末成交供应商凭水票到采购人总务库房办理款项结算[按成交供应商桶装饮用水的成交单价×实际供货数量]；在确认款项无误的前提下，院方收到成交供应商正式发票之日起两个月内支付款项；</w:t>
            </w:r>
          </w:p>
          <w:p>
            <w:pPr>
              <w:pStyle w:val="26"/>
              <w:keepNext w:val="0"/>
              <w:keepLines w:val="0"/>
              <w:pageBreakBefore w:val="0"/>
              <w:widowControl w:val="0"/>
              <w:kinsoku/>
              <w:wordWrap/>
              <w:overflowPunct/>
              <w:topLinePunct w:val="0"/>
              <w:autoSpaceDE/>
              <w:autoSpaceDN/>
              <w:bidi w:val="0"/>
              <w:adjustRightInd w:val="0"/>
              <w:snapToGrid w:val="0"/>
              <w:spacing w:after="0" w:line="300" w:lineRule="exact"/>
              <w:ind w:left="0" w:leftChars="0"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（3）付款方式：采用银行</w:t>
            </w:r>
            <w:r>
              <w:rPr>
                <w:rFonts w:hint="eastAsia" w:ascii="仿宋" w:hAnsi="仿宋" w:eastAsia="仿宋" w:cs="仿宋"/>
                <w:sz w:val="24"/>
                <w:lang w:val="en-US" w:eastAsia="zh-CN"/>
              </w:rPr>
              <w:t>转账</w:t>
            </w:r>
            <w:r>
              <w:rPr>
                <w:rFonts w:hint="eastAsia" w:ascii="仿宋" w:hAnsi="仿宋" w:eastAsia="仿宋" w:cs="仿宋"/>
                <w:kern w:val="2"/>
                <w:sz w:val="21"/>
                <w:szCs w:val="21"/>
                <w:lang w:val="en-US" w:eastAsia="zh-CN" w:bidi="ar-SA"/>
              </w:rPr>
              <w:t>方式。</w:t>
            </w:r>
          </w:p>
          <w:p>
            <w:pPr>
              <w:pStyle w:val="26"/>
              <w:keepNext w:val="0"/>
              <w:keepLines w:val="0"/>
              <w:pageBreakBefore w:val="0"/>
              <w:widowControl w:val="0"/>
              <w:kinsoku/>
              <w:wordWrap/>
              <w:overflowPunct/>
              <w:topLinePunct w:val="0"/>
              <w:autoSpaceDE/>
              <w:autoSpaceDN/>
              <w:bidi w:val="0"/>
              <w:adjustRightInd w:val="0"/>
              <w:snapToGrid w:val="0"/>
              <w:spacing w:after="0" w:line="300" w:lineRule="exact"/>
              <w:ind w:left="0" w:leftChars="0"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2.瓶装饮用水及饮水机结算：</w:t>
            </w:r>
          </w:p>
          <w:p>
            <w:pPr>
              <w:pStyle w:val="26"/>
              <w:keepNext w:val="0"/>
              <w:keepLines w:val="0"/>
              <w:pageBreakBefore w:val="0"/>
              <w:widowControl w:val="0"/>
              <w:kinsoku/>
              <w:wordWrap/>
              <w:overflowPunct/>
              <w:topLinePunct w:val="0"/>
              <w:autoSpaceDE/>
              <w:autoSpaceDN/>
              <w:bidi w:val="0"/>
              <w:adjustRightInd w:val="0"/>
              <w:snapToGrid w:val="0"/>
              <w:spacing w:after="0" w:line="300" w:lineRule="exact"/>
              <w:ind w:left="0" w:leftChars="0" w:firstLine="0" w:firstLineChars="0"/>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（1）按实际采购数量结算，每月结算一次；</w:t>
            </w:r>
          </w:p>
          <w:p>
            <w:pPr>
              <w:pStyle w:val="26"/>
              <w:keepNext w:val="0"/>
              <w:keepLines w:val="0"/>
              <w:pageBreakBefore w:val="0"/>
              <w:widowControl w:val="0"/>
              <w:kinsoku/>
              <w:wordWrap/>
              <w:overflowPunct/>
              <w:topLinePunct w:val="0"/>
              <w:autoSpaceDE/>
              <w:autoSpaceDN/>
              <w:bidi w:val="0"/>
              <w:adjustRightInd w:val="0"/>
              <w:snapToGrid w:val="0"/>
              <w:spacing w:after="0" w:line="300" w:lineRule="exact"/>
              <w:ind w:left="0" w:leftChars="0"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（2）饮水机在成交供应商完成送货后，在验收合格的前提下，采购人收到成交供应商正式发票之日起两个月内支付款项；</w:t>
            </w:r>
          </w:p>
          <w:p>
            <w:pPr>
              <w:pStyle w:val="26"/>
              <w:keepNext w:val="0"/>
              <w:keepLines w:val="0"/>
              <w:pageBreakBefore w:val="0"/>
              <w:widowControl w:val="0"/>
              <w:kinsoku/>
              <w:wordWrap/>
              <w:overflowPunct/>
              <w:topLinePunct w:val="0"/>
              <w:autoSpaceDE/>
              <w:autoSpaceDN/>
              <w:bidi w:val="0"/>
              <w:adjustRightInd w:val="0"/>
              <w:snapToGrid w:val="0"/>
              <w:spacing w:after="0" w:line="300" w:lineRule="exact"/>
              <w:ind w:right="0" w:rightChars="0" w:firstLine="0" w:firstLineChars="0"/>
              <w:jc w:val="both"/>
              <w:textAlignment w:val="auto"/>
              <w:outlineLvl w:val="9"/>
              <w:rPr>
                <w:rFonts w:hint="eastAsia" w:ascii="仿宋" w:hAnsi="仿宋" w:eastAsia="仿宋" w:cs="仿宋"/>
                <w:sz w:val="21"/>
                <w:szCs w:val="21"/>
              </w:rPr>
            </w:pPr>
            <w:r>
              <w:rPr>
                <w:rFonts w:hint="eastAsia" w:ascii="仿宋" w:hAnsi="仿宋" w:eastAsia="仿宋" w:cs="仿宋"/>
                <w:kern w:val="2"/>
                <w:sz w:val="21"/>
                <w:szCs w:val="21"/>
                <w:lang w:val="en-US" w:eastAsia="zh-CN" w:bidi="ar-SA"/>
              </w:rPr>
              <w:t>（3）付款方式：采用银行</w:t>
            </w:r>
            <w:r>
              <w:rPr>
                <w:rFonts w:hint="eastAsia" w:ascii="仿宋" w:hAnsi="仿宋" w:eastAsia="仿宋" w:cs="仿宋"/>
                <w:sz w:val="24"/>
                <w:lang w:val="en-US" w:eastAsia="zh-CN"/>
              </w:rPr>
              <w:t>转账</w:t>
            </w:r>
            <w:r>
              <w:rPr>
                <w:rFonts w:hint="eastAsia" w:ascii="仿宋" w:hAnsi="仿宋" w:eastAsia="仿宋" w:cs="仿宋"/>
                <w:kern w:val="2"/>
                <w:sz w:val="21"/>
                <w:szCs w:val="21"/>
                <w:lang w:val="en-US" w:eastAsia="zh-CN" w:bidi="ar-SA"/>
              </w:rPr>
              <w:t>方式。（提供《响应承诺函》）</w:t>
            </w:r>
          </w:p>
        </w:tc>
        <w:tc>
          <w:tcPr>
            <w:tcW w:w="1025" w:type="dxa"/>
            <w:vAlign w:val="top"/>
          </w:tcPr>
          <w:p>
            <w:pPr>
              <w:keepNext w:val="0"/>
              <w:keepLines w:val="0"/>
              <w:pageBreakBefore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21"/>
                <w:szCs w:val="21"/>
              </w:rPr>
            </w:pPr>
          </w:p>
        </w:tc>
        <w:tc>
          <w:tcPr>
            <w:tcW w:w="1046" w:type="dxa"/>
            <w:vAlign w:val="top"/>
          </w:tcPr>
          <w:p>
            <w:pPr>
              <w:keepNext w:val="0"/>
              <w:keepLines w:val="0"/>
              <w:pageBreakBefore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21"/>
                <w:szCs w:val="21"/>
              </w:rPr>
            </w:pPr>
          </w:p>
        </w:tc>
        <w:tc>
          <w:tcPr>
            <w:tcW w:w="2087" w:type="dxa"/>
            <w:vAlign w:val="top"/>
          </w:tcPr>
          <w:p>
            <w:pPr>
              <w:keepNext w:val="0"/>
              <w:keepLines w:val="0"/>
              <w:pageBreakBefore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21"/>
                <w:szCs w:val="21"/>
              </w:rPr>
            </w:pPr>
            <w:r>
              <w:rPr>
                <w:rFonts w:hint="eastAsia" w:ascii="仿宋" w:hAnsi="仿宋" w:eastAsia="仿宋" w:cs="仿宋"/>
                <w:sz w:val="21"/>
                <w:szCs w:val="21"/>
              </w:rPr>
              <w:t>见响应文件第（）页</w:t>
            </w:r>
          </w:p>
        </w:tc>
      </w:tr>
    </w:tbl>
    <w:p>
      <w:pPr>
        <w:adjustRightInd w:val="0"/>
        <w:snapToGrid w:val="0"/>
        <w:ind w:firstLine="420" w:firstLineChars="200"/>
        <w:rPr>
          <w:rFonts w:ascii="仿宋" w:hAnsi="仿宋" w:eastAsia="仿宋" w:cs="仿宋"/>
          <w:szCs w:val="21"/>
        </w:rPr>
      </w:pPr>
      <w:r>
        <w:rPr>
          <w:rFonts w:hint="eastAsia" w:ascii="仿宋" w:hAnsi="仿宋" w:eastAsia="仿宋" w:cs="仿宋"/>
          <w:szCs w:val="21"/>
        </w:rPr>
        <w:t>备注：</w:t>
      </w:r>
    </w:p>
    <w:p>
      <w:pPr>
        <w:numPr>
          <w:ilvl w:val="0"/>
          <w:numId w:val="4"/>
        </w:numPr>
        <w:adjustRightInd w:val="0"/>
        <w:snapToGrid w:val="0"/>
        <w:ind w:firstLine="420" w:firstLineChars="200"/>
        <w:rPr>
          <w:rFonts w:ascii="仿宋" w:hAnsi="仿宋" w:eastAsia="仿宋" w:cs="仿宋"/>
          <w:szCs w:val="21"/>
        </w:rPr>
      </w:pPr>
      <w:r>
        <w:rPr>
          <w:rFonts w:hint="eastAsia" w:ascii="仿宋" w:hAnsi="仿宋" w:eastAsia="仿宋" w:cs="仿宋"/>
        </w:rPr>
        <w:t>本自查表不得擅自删改。</w:t>
      </w:r>
      <w:r>
        <w:rPr>
          <w:rFonts w:hint="eastAsia" w:ascii="仿宋" w:hAnsi="仿宋" w:eastAsia="仿宋" w:cs="仿宋"/>
          <w:szCs w:val="21"/>
        </w:rPr>
        <w:t>响应人必须将对采购文件用户需求中有关“★”号的实质性要求进行响应。响应人如有一项带“★”的条款未响应或负偏离，按无效响应处理。</w:t>
      </w:r>
    </w:p>
    <w:p>
      <w:pPr>
        <w:numPr>
          <w:ilvl w:val="0"/>
          <w:numId w:val="4"/>
        </w:numPr>
        <w:adjustRightInd w:val="0"/>
        <w:snapToGrid w:val="0"/>
        <w:ind w:firstLine="420" w:firstLineChars="200"/>
        <w:rPr>
          <w:rFonts w:ascii="仿宋" w:hAnsi="仿宋" w:eastAsia="仿宋" w:cs="仿宋"/>
          <w:szCs w:val="21"/>
        </w:rPr>
      </w:pPr>
      <w:r>
        <w:rPr>
          <w:rFonts w:hint="eastAsia" w:ascii="仿宋" w:hAnsi="仿宋" w:eastAsia="仿宋" w:cs="仿宋"/>
          <w:szCs w:val="21"/>
        </w:rPr>
        <w:t>响应人在响应详细内容中必须列出具体数值或作出具体承诺。如果响应人只注明“正偏离”或“无偏离”，将可能被视为“负偏离”，从而可能导致严重影响评分结果。</w:t>
      </w:r>
    </w:p>
    <w:p>
      <w:pPr>
        <w:numPr>
          <w:ilvl w:val="0"/>
          <w:numId w:val="4"/>
        </w:numPr>
        <w:adjustRightInd w:val="0"/>
        <w:snapToGrid w:val="0"/>
        <w:ind w:firstLine="420" w:firstLineChars="200"/>
        <w:rPr>
          <w:rFonts w:ascii="仿宋" w:hAnsi="仿宋" w:eastAsia="仿宋" w:cs="仿宋"/>
        </w:rPr>
      </w:pPr>
      <w:r>
        <w:rPr>
          <w:rFonts w:hint="eastAsia" w:ascii="仿宋" w:hAnsi="仿宋" w:eastAsia="仿宋" w:cs="仿宋"/>
          <w:szCs w:val="21"/>
        </w:rPr>
        <w:t>如采购文件用户需求书上无标有“★”实质性响应条款的，无需填写该表格。</w:t>
      </w:r>
    </w:p>
    <w:p>
      <w:pPr>
        <w:numPr>
          <w:ilvl w:val="0"/>
          <w:numId w:val="4"/>
        </w:numPr>
        <w:adjustRightInd w:val="0"/>
        <w:snapToGrid w:val="0"/>
        <w:ind w:firstLine="420" w:firstLineChars="200"/>
        <w:rPr>
          <w:rFonts w:ascii="仿宋" w:hAnsi="仿宋" w:eastAsia="仿宋" w:cs="仿宋"/>
        </w:rPr>
      </w:pPr>
      <w:r>
        <w:rPr>
          <w:rFonts w:hint="eastAsia" w:ascii="仿宋" w:hAnsi="仿宋" w:eastAsia="仿宋" w:cs="仿宋"/>
        </w:rPr>
        <w:t>承诺以上响应情况属实，如有虚假响应，同意本项目一票否决。</w:t>
      </w:r>
    </w:p>
    <w:p>
      <w:pPr>
        <w:pStyle w:val="14"/>
        <w:tabs>
          <w:tab w:val="left" w:pos="900"/>
        </w:tabs>
        <w:adjustRightInd w:val="0"/>
        <w:snapToGrid w:val="0"/>
        <w:spacing w:line="360" w:lineRule="auto"/>
        <w:ind w:firstLine="5961" w:firstLineChars="2129"/>
        <w:jc w:val="right"/>
        <w:rPr>
          <w:rFonts w:hint="eastAsia" w:ascii="仿宋" w:hAnsi="仿宋" w:eastAsia="仿宋" w:cs="仿宋"/>
        </w:rPr>
      </w:pPr>
      <w:r>
        <w:rPr>
          <w:rFonts w:hint="eastAsia" w:ascii="仿宋" w:hAnsi="仿宋" w:eastAsia="仿宋" w:cs="仿宋"/>
        </w:rPr>
        <w:t xml:space="preserve">                              </w:t>
      </w:r>
    </w:p>
    <w:p>
      <w:pPr>
        <w:pStyle w:val="14"/>
        <w:tabs>
          <w:tab w:val="left" w:pos="900"/>
        </w:tabs>
        <w:adjustRightInd w:val="0"/>
        <w:snapToGrid w:val="0"/>
        <w:spacing w:line="360" w:lineRule="auto"/>
        <w:ind w:firstLine="5961" w:firstLineChars="2129"/>
        <w:jc w:val="right"/>
        <w:rPr>
          <w:rFonts w:hint="eastAsia" w:ascii="仿宋" w:hAnsi="仿宋" w:eastAsia="仿宋" w:cs="仿宋"/>
        </w:rPr>
      </w:pPr>
    </w:p>
    <w:p>
      <w:pPr>
        <w:pStyle w:val="14"/>
        <w:tabs>
          <w:tab w:val="left" w:pos="900"/>
        </w:tabs>
        <w:adjustRightInd w:val="0"/>
        <w:snapToGrid w:val="0"/>
        <w:spacing w:line="360" w:lineRule="auto"/>
        <w:ind w:firstLine="4557" w:firstLineChars="2170"/>
        <w:jc w:val="both"/>
        <w:rPr>
          <w:rFonts w:hint="eastAsia" w:ascii="仿宋" w:hAnsi="仿宋" w:eastAsia="仿宋" w:cs="仿宋"/>
          <w:bCs/>
          <w:color w:val="000000"/>
          <w:sz w:val="21"/>
          <w:szCs w:val="21"/>
        </w:rPr>
      </w:pPr>
      <w:r>
        <w:rPr>
          <w:rFonts w:hint="eastAsia" w:ascii="仿宋" w:hAnsi="仿宋" w:eastAsia="仿宋" w:cs="仿宋"/>
          <w:bCs/>
          <w:color w:val="000000"/>
          <w:sz w:val="21"/>
          <w:szCs w:val="21"/>
        </w:rPr>
        <w:t>公司</w:t>
      </w:r>
      <w:r>
        <w:rPr>
          <w:rFonts w:hint="eastAsia" w:ascii="仿宋" w:hAnsi="仿宋" w:eastAsia="仿宋" w:cs="仿宋"/>
          <w:bCs/>
          <w:color w:val="000000"/>
          <w:sz w:val="21"/>
          <w:szCs w:val="21"/>
          <w:lang w:val="en-US" w:eastAsia="zh-CN"/>
        </w:rPr>
        <w:t>/单位</w:t>
      </w:r>
      <w:r>
        <w:rPr>
          <w:rFonts w:hint="eastAsia" w:ascii="仿宋" w:hAnsi="仿宋" w:eastAsia="仿宋" w:cs="仿宋"/>
          <w:bCs/>
          <w:color w:val="000000"/>
          <w:sz w:val="21"/>
          <w:szCs w:val="21"/>
        </w:rPr>
        <w:t xml:space="preserve">名称（盖章）：   </w:t>
      </w:r>
    </w:p>
    <w:p>
      <w:pPr>
        <w:pStyle w:val="14"/>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r>
        <w:rPr>
          <w:rFonts w:hint="eastAsia" w:ascii="仿宋" w:hAnsi="仿宋" w:eastAsia="仿宋" w:cs="仿宋"/>
          <w:bCs/>
          <w:color w:val="000000"/>
          <w:sz w:val="21"/>
          <w:szCs w:val="21"/>
        </w:rPr>
        <w:t>法定代表人/负责人（签名）：</w:t>
      </w:r>
    </w:p>
    <w:p>
      <w:pPr>
        <w:pStyle w:val="14"/>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r>
        <w:rPr>
          <w:rFonts w:hint="eastAsia" w:ascii="仿宋" w:hAnsi="仿宋" w:eastAsia="仿宋" w:cs="仿宋"/>
          <w:bCs/>
          <w:color w:val="000000"/>
          <w:sz w:val="21"/>
          <w:szCs w:val="21"/>
        </w:rPr>
        <w:t>日期：    年    月    日</w:t>
      </w:r>
    </w:p>
    <w:p>
      <w:pPr>
        <w:spacing w:line="360" w:lineRule="auto"/>
        <w:jc w:val="center"/>
        <w:rPr>
          <w:rFonts w:ascii="仿宋" w:hAnsi="仿宋" w:eastAsia="仿宋" w:cs="仿宋"/>
        </w:rPr>
      </w:pPr>
    </w:p>
    <w:p>
      <w:pPr>
        <w:pageBreakBefore w:val="0"/>
        <w:kinsoku/>
        <w:wordWrap/>
        <w:overflowPunct/>
        <w:topLinePunct w:val="0"/>
        <w:autoSpaceDE w:val="0"/>
        <w:autoSpaceDN w:val="0"/>
        <w:bidi w:val="0"/>
        <w:adjustRightInd w:val="0"/>
        <w:ind w:right="0" w:rightChars="0"/>
        <w:jc w:val="both"/>
        <w:outlineLvl w:val="2"/>
        <w:rPr>
          <w:rFonts w:hint="eastAsia" w:ascii="仿宋" w:hAnsi="仿宋" w:eastAsia="仿宋" w:cs="仿宋"/>
          <w:b/>
          <w:bCs/>
          <w:sz w:val="24"/>
          <w:szCs w:val="24"/>
          <w:lang w:val="en-US" w:eastAsia="zh-CN"/>
        </w:rPr>
      </w:pPr>
    </w:p>
    <w:p>
      <w:pPr>
        <w:pageBreakBefore w:val="0"/>
        <w:kinsoku/>
        <w:wordWrap/>
        <w:overflowPunct/>
        <w:topLinePunct w:val="0"/>
        <w:autoSpaceDE w:val="0"/>
        <w:autoSpaceDN w:val="0"/>
        <w:bidi w:val="0"/>
        <w:adjustRightInd w:val="0"/>
        <w:ind w:right="0" w:rightChars="0"/>
        <w:jc w:val="both"/>
        <w:outlineLvl w:val="2"/>
        <w:rPr>
          <w:rFonts w:hint="eastAsia" w:ascii="仿宋" w:hAnsi="仿宋" w:eastAsia="仿宋" w:cs="仿宋"/>
          <w:b/>
          <w:bCs/>
          <w:sz w:val="24"/>
          <w:szCs w:val="24"/>
          <w:lang w:val="en-US" w:eastAsia="zh-CN"/>
        </w:rPr>
      </w:pPr>
    </w:p>
    <w:p>
      <w:pPr>
        <w:pageBreakBefore w:val="0"/>
        <w:kinsoku/>
        <w:wordWrap/>
        <w:overflowPunct/>
        <w:topLinePunct w:val="0"/>
        <w:autoSpaceDE w:val="0"/>
        <w:autoSpaceDN w:val="0"/>
        <w:bidi w:val="0"/>
        <w:adjustRightInd w:val="0"/>
        <w:ind w:right="0" w:rightChars="0"/>
        <w:jc w:val="center"/>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（二）符合性审查证明资料</w:t>
      </w:r>
    </w:p>
    <w:p>
      <w:pPr>
        <w:pStyle w:val="14"/>
        <w:tabs>
          <w:tab w:val="left" w:pos="900"/>
        </w:tabs>
        <w:spacing w:line="400" w:lineRule="exact"/>
        <w:ind w:firstLine="2532" w:firstLineChars="1051"/>
        <w:jc w:val="both"/>
        <w:rPr>
          <w:rFonts w:hint="eastAsia" w:ascii="仿宋" w:hAnsi="仿宋" w:eastAsia="仿宋" w:cs="仿宋"/>
          <w:b/>
          <w:color w:val="000000"/>
          <w:sz w:val="24"/>
          <w:szCs w:val="24"/>
        </w:rPr>
      </w:pPr>
      <w:r>
        <w:rPr>
          <w:rFonts w:hint="eastAsia" w:ascii="仿宋" w:hAnsi="仿宋" w:eastAsia="仿宋" w:cs="仿宋"/>
          <w:b/>
          <w:bCs/>
          <w:sz w:val="24"/>
          <w:szCs w:val="24"/>
          <w:lang w:val="en-US" w:eastAsia="zh-CN"/>
        </w:rPr>
        <w:t>1</w:t>
      </w:r>
      <w:r>
        <w:rPr>
          <w:rFonts w:hint="eastAsia" w:ascii="仿宋" w:hAnsi="仿宋" w:eastAsia="仿宋" w:cs="仿宋"/>
          <w:b/>
          <w:bCs/>
          <w:sz w:val="24"/>
          <w:szCs w:val="24"/>
        </w:rPr>
        <w:t>、</w:t>
      </w:r>
      <w:r>
        <w:rPr>
          <w:rFonts w:hint="eastAsia" w:ascii="仿宋" w:hAnsi="仿宋" w:eastAsia="仿宋" w:cs="仿宋"/>
          <w:b/>
          <w:color w:val="000000"/>
          <w:sz w:val="24"/>
          <w:szCs w:val="24"/>
        </w:rPr>
        <w:t>法定代表人（负责人）身份证明书</w:t>
      </w:r>
    </w:p>
    <w:p>
      <w:pPr>
        <w:pStyle w:val="14"/>
        <w:keepNext w:val="0"/>
        <w:keepLines w:val="0"/>
        <w:pageBreakBefore w:val="0"/>
        <w:widowControl w:val="0"/>
        <w:tabs>
          <w:tab w:val="left" w:pos="900"/>
        </w:tabs>
        <w:kinsoku/>
        <w:wordWrap/>
        <w:overflowPunct/>
        <w:topLinePunct w:val="0"/>
        <w:autoSpaceDE/>
        <w:autoSpaceDN/>
        <w:bidi w:val="0"/>
        <w:adjustRightInd w:val="0"/>
        <w:snapToGrid w:val="0"/>
        <w:spacing w:line="500" w:lineRule="exact"/>
        <w:ind w:left="0" w:leftChars="0" w:firstLine="0" w:firstLineChars="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中山大学孙逸仙纪念医院深汕中心医院：</w:t>
      </w:r>
    </w:p>
    <w:p>
      <w:pPr>
        <w:pStyle w:val="14"/>
        <w:keepNext w:val="0"/>
        <w:keepLines w:val="0"/>
        <w:pageBreakBefore w:val="0"/>
        <w:widowControl w:val="0"/>
        <w:tabs>
          <w:tab w:val="left" w:pos="900"/>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 xml:space="preserve"> </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性别：</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身份证号码：</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为</w:t>
      </w:r>
      <w:r>
        <w:rPr>
          <w:rFonts w:hint="eastAsia" w:ascii="仿宋" w:hAnsi="仿宋" w:eastAsia="仿宋" w:cs="仿宋"/>
          <w:bCs/>
          <w:color w:val="000000"/>
          <w:sz w:val="24"/>
          <w:szCs w:val="24"/>
          <w:lang w:val="en-US" w:eastAsia="zh-CN"/>
        </w:rPr>
        <w:t>我司（单位）</w:t>
      </w:r>
      <w:r>
        <w:rPr>
          <w:rFonts w:hint="eastAsia" w:ascii="仿宋" w:hAnsi="仿宋" w:eastAsia="仿宋" w:cs="仿宋"/>
          <w:bCs/>
          <w:color w:val="000000"/>
          <w:sz w:val="24"/>
          <w:szCs w:val="24"/>
        </w:rPr>
        <w:t>法定代表人</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负责人</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，现任</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rPr>
        <w:t>职务，特此证明。</w:t>
      </w:r>
    </w:p>
    <w:p>
      <w:pPr>
        <w:tabs>
          <w:tab w:val="left" w:pos="4602"/>
        </w:tabs>
        <w:ind w:left="391"/>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mc:AlternateContent>
          <mc:Choice Requires="wps">
            <w:drawing>
              <wp:inline distT="0" distB="0" distL="0" distR="0">
                <wp:extent cx="2491740" cy="1596390"/>
                <wp:effectExtent l="4445" t="4445" r="18415" b="18415"/>
                <wp:docPr id="1027" name="矩形 4"/>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10"/>
                              <w:rPr>
                                <w:sz w:val="20"/>
                              </w:rPr>
                            </w:pPr>
                          </w:p>
                          <w:p>
                            <w:pPr>
                              <w:pStyle w:val="10"/>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rPr>
                                <w:rFonts w:hint="eastAsia" w:ascii="Times New Roman" w:hAnsi="Times New Roman" w:eastAsia="宋体" w:cs="Times New Roman"/>
                                <w:lang w:val="en-US" w:eastAsia="zh-CN"/>
                              </w:rPr>
                              <w:t>居民身份证</w:t>
                            </w:r>
                            <w:r>
                              <w:t>复印件（</w:t>
                            </w:r>
                            <w:r>
                              <w:rPr>
                                <w:rFonts w:hint="eastAsia"/>
                                <w:lang w:val="en-US" w:eastAsia="zh-CN"/>
                              </w:rPr>
                              <w:t>正</w:t>
                            </w:r>
                            <w:r>
                              <w:t>面） 粘贴处</w:t>
                            </w:r>
                          </w:p>
                        </w:txbxContent>
                      </wps:txbx>
                      <wps:bodyPr lIns="0" tIns="0" rIns="0" bIns="0" upright="1"/>
                    </wps:wsp>
                  </a:graphicData>
                </a:graphic>
              </wp:inline>
            </w:drawing>
          </mc:Choice>
          <mc:Fallback>
            <w:pict>
              <v:rect id="矩形 4"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blXYHTAAAABQEAAA8AAAAAAAAAAQAgAAAAIgAAAGRy&#10;cy9kb3ducmV2LnhtbFBLAQIUABQAAAAIAIdO4kDl9e4NCgIAAB0EAAAOAAAAAAAAAAEAIAAAACIB&#10;AABkcnMvZTJvRG9jLnhtbFBLBQYAAAAABgAGAFkBAACeBQAAAAA=&#10;">
                <v:fill on="f" focussize="0,0"/>
                <v:stroke color="#000000" joinstyle="miter"/>
                <v:imagedata o:title=""/>
                <o:lock v:ext="edit" aspectratio="f"/>
                <v:textbox inset="0mm,0mm,0mm,0mm">
                  <w:txbxContent>
                    <w:p>
                      <w:pPr>
                        <w:pStyle w:val="10"/>
                        <w:rPr>
                          <w:sz w:val="20"/>
                        </w:rPr>
                      </w:pPr>
                    </w:p>
                    <w:p>
                      <w:pPr>
                        <w:pStyle w:val="10"/>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rPr>
                          <w:rFonts w:hint="eastAsia" w:ascii="Times New Roman" w:hAnsi="Times New Roman" w:eastAsia="宋体" w:cs="Times New Roman"/>
                          <w:lang w:val="en-US" w:eastAsia="zh-CN"/>
                        </w:rPr>
                        <w:t>居民身份证</w:t>
                      </w:r>
                      <w:r>
                        <w:t>复印件（</w:t>
                      </w:r>
                      <w:r>
                        <w:rPr>
                          <w:rFonts w:hint="eastAsia"/>
                          <w:lang w:val="en-US" w:eastAsia="zh-CN"/>
                        </w:rPr>
                        <w:t>正</w:t>
                      </w:r>
                      <w:r>
                        <w:t>面） 粘贴处</w:t>
                      </w:r>
                    </w:p>
                  </w:txbxContent>
                </v:textbox>
                <w10:wrap type="none"/>
                <w10:anchorlock/>
              </v:rect>
            </w:pict>
          </mc:Fallback>
        </mc:AlternateContent>
      </w:r>
      <w:r>
        <w:rPr>
          <w:rFonts w:hint="eastAsia" w:ascii="仿宋" w:hAnsi="仿宋" w:eastAsia="仿宋" w:cs="仿宋"/>
          <w:sz w:val="24"/>
          <w:szCs w:val="24"/>
        </w:rPr>
        <mc:AlternateContent>
          <mc:Choice Requires="wps">
            <w:drawing>
              <wp:inline distT="0" distB="0" distL="0" distR="0">
                <wp:extent cx="2491740" cy="1596390"/>
                <wp:effectExtent l="4445" t="4445" r="18415" b="18415"/>
                <wp:docPr id="1029" name="矩形 5"/>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10"/>
                              <w:rPr>
                                <w:sz w:val="20"/>
                              </w:rPr>
                            </w:pPr>
                          </w:p>
                          <w:p>
                            <w:pPr>
                              <w:pStyle w:val="10"/>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矩形 5"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uVdgdMAAAAFAQAADwAAAAAAAAABACAAAAAiAAAAZHJz&#10;L2Rvd25yZXYueG1sUEsBAhQAFAAAAAgAh07iQHXj55UJAgAAHQQAAA4AAAAAAAAAAQAgAAAAIgEA&#10;AGRycy9lMm9Eb2MueG1sUEsFBgAAAAAGAAYAWQEAAJ0FAAAAAA==&#10;">
                <v:fill on="f" focussize="0,0"/>
                <v:stroke color="#000000" joinstyle="miter"/>
                <v:imagedata o:title=""/>
                <o:lock v:ext="edit" aspectratio="f"/>
                <v:textbox inset="0mm,0mm,0mm,0mm">
                  <w:txbxContent>
                    <w:p>
                      <w:pPr>
                        <w:pStyle w:val="10"/>
                        <w:rPr>
                          <w:sz w:val="20"/>
                        </w:rPr>
                      </w:pPr>
                    </w:p>
                    <w:p>
                      <w:pPr>
                        <w:pStyle w:val="10"/>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t>居民身份证复印件（反面） 粘贴处</w:t>
                      </w:r>
                    </w:p>
                  </w:txbxContent>
                </v:textbox>
                <w10:wrap type="none"/>
                <w10:anchorlock/>
              </v:rect>
            </w:pict>
          </mc:Fallback>
        </mc:AlternateContent>
      </w:r>
      <w:r>
        <w:rPr>
          <w:rFonts w:hint="eastAsia" w:ascii="仿宋" w:hAnsi="仿宋" w:eastAsia="仿宋" w:cs="仿宋"/>
          <w:sz w:val="24"/>
          <w:szCs w:val="24"/>
        </w:rPr>
        <w:tab/>
      </w:r>
    </w:p>
    <w:p>
      <w:pPr>
        <w:pStyle w:val="14"/>
        <w:keepNext w:val="0"/>
        <w:keepLines w:val="0"/>
        <w:pageBreakBefore w:val="0"/>
        <w:widowControl w:val="0"/>
        <w:tabs>
          <w:tab w:val="left" w:pos="900"/>
        </w:tabs>
        <w:kinsoku/>
        <w:wordWrap/>
        <w:overflowPunct/>
        <w:topLinePunct w:val="0"/>
        <w:autoSpaceDE/>
        <w:autoSpaceDN/>
        <w:bidi w:val="0"/>
        <w:spacing w:line="360" w:lineRule="exact"/>
        <w:jc w:val="center"/>
        <w:textAlignment w:val="auto"/>
        <w:rPr>
          <w:rFonts w:hint="eastAsia" w:ascii="仿宋" w:hAnsi="仿宋" w:eastAsia="仿宋" w:cs="仿宋"/>
          <w:b/>
          <w:color w:val="000000"/>
          <w:sz w:val="24"/>
          <w:szCs w:val="24"/>
        </w:rPr>
      </w:pPr>
    </w:p>
    <w:p>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exact"/>
        <w:ind w:left="0" w:leftChars="0" w:firstLine="3840" w:firstLineChars="160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公司</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rPr>
        <w:t xml:space="preserve">名称（盖章）：   </w:t>
      </w:r>
    </w:p>
    <w:p>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exact"/>
        <w:ind w:firstLine="3914" w:firstLineChars="1631"/>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法定代表人/负责人（签名）：</w:t>
      </w:r>
    </w:p>
    <w:p>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exact"/>
        <w:ind w:firstLine="3914" w:firstLineChars="1631"/>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日期：    年    月    日</w:t>
      </w:r>
    </w:p>
    <w:p>
      <w:pPr>
        <w:pStyle w:val="14"/>
        <w:tabs>
          <w:tab w:val="left" w:pos="900"/>
        </w:tabs>
        <w:spacing w:line="400" w:lineRule="exact"/>
        <w:ind w:left="0" w:leftChars="0" w:firstLine="0" w:firstLineChars="0"/>
        <w:jc w:val="center"/>
        <w:rPr>
          <w:rFonts w:hint="eastAsia" w:ascii="仿宋" w:hAnsi="仿宋" w:eastAsia="仿宋" w:cs="仿宋"/>
          <w:b/>
          <w:color w:val="000000"/>
          <w:sz w:val="24"/>
          <w:szCs w:val="24"/>
          <w:lang w:val="en-US" w:eastAsia="zh-CN"/>
        </w:rPr>
      </w:pPr>
    </w:p>
    <w:p>
      <w:pPr>
        <w:pStyle w:val="14"/>
        <w:tabs>
          <w:tab w:val="left" w:pos="900"/>
        </w:tabs>
        <w:spacing w:line="400" w:lineRule="exact"/>
        <w:ind w:left="0" w:leftChars="0" w:firstLine="0" w:firstLineChars="0"/>
        <w:jc w:val="center"/>
        <w:rPr>
          <w:rFonts w:hint="eastAsia" w:ascii="仿宋" w:hAnsi="仿宋" w:eastAsia="仿宋" w:cs="仿宋"/>
          <w:b/>
          <w:color w:val="000000"/>
          <w:sz w:val="24"/>
          <w:szCs w:val="24"/>
        </w:rPr>
      </w:pPr>
      <w:r>
        <w:rPr>
          <w:rFonts w:hint="eastAsia" w:ascii="仿宋" w:hAnsi="仿宋" w:eastAsia="仿宋" w:cs="仿宋"/>
          <w:b/>
          <w:color w:val="000000"/>
          <w:sz w:val="24"/>
          <w:szCs w:val="24"/>
          <w:lang w:val="en-US" w:eastAsia="zh-CN"/>
        </w:rPr>
        <w:t>2</w:t>
      </w:r>
      <w:r>
        <w:rPr>
          <w:rFonts w:hint="eastAsia" w:ascii="仿宋" w:hAnsi="仿宋" w:eastAsia="仿宋" w:cs="仿宋"/>
          <w:b/>
          <w:color w:val="000000"/>
          <w:sz w:val="24"/>
          <w:szCs w:val="24"/>
        </w:rPr>
        <w:t>、授权委托书</w:t>
      </w:r>
      <w:r>
        <w:rPr>
          <w:rFonts w:hint="eastAsia" w:ascii="仿宋" w:hAnsi="仿宋" w:eastAsia="仿宋" w:cs="仿宋"/>
          <w:b/>
          <w:bCs/>
          <w:sz w:val="24"/>
          <w:szCs w:val="24"/>
        </w:rPr>
        <w:t>（如适用)</w:t>
      </w:r>
    </w:p>
    <w:p>
      <w:pPr>
        <w:pStyle w:val="14"/>
        <w:tabs>
          <w:tab w:val="left" w:pos="900"/>
        </w:tabs>
        <w:adjustRightInd w:val="0"/>
        <w:snapToGrid w:val="0"/>
        <w:spacing w:line="360" w:lineRule="auto"/>
        <w:ind w:left="0" w:leftChars="0" w:firstLine="0" w:firstLineChars="0"/>
        <w:rPr>
          <w:rFonts w:hint="eastAsia" w:ascii="仿宋" w:hAnsi="仿宋" w:eastAsia="仿宋" w:cs="仿宋"/>
          <w:bCs/>
          <w:color w:val="000000"/>
          <w:sz w:val="24"/>
          <w:szCs w:val="24"/>
        </w:rPr>
      </w:pPr>
      <w:r>
        <w:rPr>
          <w:rFonts w:hint="eastAsia" w:ascii="仿宋" w:hAnsi="仿宋" w:eastAsia="仿宋" w:cs="仿宋"/>
          <w:bCs/>
          <w:color w:val="000000"/>
          <w:sz w:val="24"/>
          <w:szCs w:val="24"/>
        </w:rPr>
        <w:t>中山大学孙逸仙纪念医院深汕中心医院：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兹</w:t>
      </w:r>
      <w:r>
        <w:rPr>
          <w:rFonts w:hint="eastAsia" w:ascii="仿宋" w:hAnsi="仿宋" w:eastAsia="仿宋" w:cs="仿宋"/>
          <w:bCs/>
          <w:color w:val="000000"/>
          <w:sz w:val="24"/>
          <w:szCs w:val="24"/>
        </w:rPr>
        <w:t>授权</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i w:val="0"/>
          <w:iCs w:val="0"/>
          <w:color w:val="000000"/>
          <w:sz w:val="24"/>
          <w:szCs w:val="24"/>
          <w:u w:val="none"/>
          <w:lang w:val="en-US" w:eastAsia="zh-CN"/>
        </w:rPr>
        <w:t>，</w:t>
      </w:r>
      <w:r>
        <w:rPr>
          <w:rFonts w:hint="eastAsia" w:ascii="仿宋" w:hAnsi="仿宋" w:eastAsia="仿宋" w:cs="仿宋"/>
          <w:bCs/>
          <w:color w:val="000000"/>
          <w:sz w:val="24"/>
          <w:szCs w:val="24"/>
          <w:u w:val="none"/>
        </w:rPr>
        <w:t>职务</w:t>
      </w:r>
      <w:r>
        <w:rPr>
          <w:rFonts w:hint="eastAsia" w:ascii="仿宋" w:hAnsi="仿宋" w:eastAsia="仿宋" w:cs="仿宋"/>
          <w:bCs/>
          <w:color w:val="000000"/>
          <w:sz w:val="24"/>
          <w:szCs w:val="24"/>
          <w:u w:val="none"/>
          <w:lang w:eastAsia="zh-CN"/>
        </w:rPr>
        <w:t>：</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u w:val="none"/>
          <w:lang w:eastAsia="zh-CN"/>
        </w:rPr>
        <w:t>，</w:t>
      </w:r>
      <w:r>
        <w:rPr>
          <w:rFonts w:hint="eastAsia" w:ascii="仿宋" w:hAnsi="仿宋" w:eastAsia="仿宋" w:cs="仿宋"/>
          <w:bCs/>
          <w:color w:val="000000"/>
          <w:sz w:val="24"/>
          <w:szCs w:val="24"/>
        </w:rPr>
        <w:t>性别：</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身份证号码：</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为我司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的合法代理人，就</w:t>
      </w:r>
      <w:r>
        <w:rPr>
          <w:rFonts w:hint="eastAsia" w:ascii="仿宋" w:hAnsi="仿宋" w:eastAsia="仿宋" w:cs="仿宋"/>
          <w:bCs/>
          <w:color w:val="000000"/>
          <w:sz w:val="24"/>
          <w:szCs w:val="24"/>
          <w:u w:val="single"/>
          <w:lang w:val="en-US" w:eastAsia="zh-CN"/>
        </w:rPr>
        <w:t>中山大学孙逸仙纪念医院深汕中心医院饮用水及饮水机采购项目</w:t>
      </w:r>
      <w:r>
        <w:rPr>
          <w:rFonts w:hint="eastAsia" w:ascii="仿宋" w:hAnsi="仿宋" w:eastAsia="仿宋" w:cs="仿宋"/>
          <w:bCs/>
          <w:color w:val="000000"/>
          <w:sz w:val="24"/>
          <w:szCs w:val="24"/>
        </w:rPr>
        <w:t>，全权代表我司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提交响应文件</w:t>
      </w:r>
      <w:r>
        <w:rPr>
          <w:rFonts w:hint="eastAsia" w:ascii="仿宋" w:hAnsi="仿宋" w:eastAsia="仿宋" w:cs="仿宋"/>
          <w:bCs/>
          <w:color w:val="000000"/>
          <w:sz w:val="24"/>
          <w:szCs w:val="24"/>
        </w:rPr>
        <w:t>、合同签署及执行，以我司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的名义处理一切与之有关的具体事务，我司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对被授权人的签名事项负全部法律责任。</w:t>
      </w:r>
    </w:p>
    <w:p>
      <w:pPr>
        <w:tabs>
          <w:tab w:val="left" w:pos="4842"/>
        </w:tabs>
        <w:ind w:left="631"/>
        <w:rPr>
          <w:rFonts w:hint="eastAsia" w:ascii="仿宋" w:hAnsi="仿宋" w:eastAsia="仿宋" w:cs="仿宋"/>
          <w:sz w:val="24"/>
          <w:szCs w:val="24"/>
        </w:rPr>
      </w:pPr>
      <w:r>
        <w:rPr>
          <w:rFonts w:hint="eastAsia" w:ascii="仿宋" w:hAnsi="仿宋" w:eastAsia="仿宋" w:cs="仿宋"/>
          <w:sz w:val="24"/>
          <w:szCs w:val="24"/>
        </w:rPr>
        <mc:AlternateContent>
          <mc:Choice Requires="wps">
            <w:drawing>
              <wp:anchor distT="0" distB="0" distL="0" distR="0" simplePos="0" relativeHeight="251660288" behindDoc="0" locked="0" layoutInCell="1" allowOverlap="1">
                <wp:simplePos x="0" y="0"/>
                <wp:positionH relativeFrom="column">
                  <wp:posOffset>3191510</wp:posOffset>
                </wp:positionH>
                <wp:positionV relativeFrom="paragraph">
                  <wp:posOffset>78105</wp:posOffset>
                </wp:positionV>
                <wp:extent cx="2491740" cy="1596390"/>
                <wp:effectExtent l="4445" t="4445" r="18415" b="18415"/>
                <wp:wrapNone/>
                <wp:docPr id="1031" name="矩形 6"/>
                <wp:cNvGraphicFramePr/>
                <a:graphic xmlns:a="http://schemas.openxmlformats.org/drawingml/2006/main">
                  <a:graphicData uri="http://schemas.microsoft.com/office/word/2010/wordprocessingShape">
                    <wps:wsp>
                      <wps:cNvSpPr/>
                      <wps:spPr>
                        <a:xfrm>
                          <a:off x="0" y="0"/>
                          <a:ext cx="2491740" cy="1596389"/>
                        </a:xfrm>
                        <a:prstGeom prst="rect">
                          <a:avLst/>
                        </a:prstGeom>
                        <a:ln w="9525" cap="flat" cmpd="sng">
                          <a:solidFill>
                            <a:srgbClr val="000000"/>
                          </a:solidFill>
                          <a:prstDash val="solid"/>
                          <a:miter/>
                          <a:headEnd type="none" w="med" len="med"/>
                          <a:tailEnd type="none" w="med" len="med"/>
                        </a:ln>
                      </wps:spPr>
                      <wps:txbx>
                        <w:txbxContent>
                          <w:p>
                            <w:pPr>
                              <w:pStyle w:val="10"/>
                              <w:rPr>
                                <w:sz w:val="20"/>
                              </w:rPr>
                            </w:pPr>
                          </w:p>
                          <w:p>
                            <w:pPr>
                              <w:pStyle w:val="10"/>
                              <w:spacing w:before="178"/>
                              <w:ind w:left="166" w:right="166"/>
                              <w:jc w:val="center"/>
                            </w:pPr>
                            <w:r>
                              <w:t>被授权人（授权代表）</w:t>
                            </w:r>
                          </w:p>
                          <w:p>
                            <w:pPr>
                              <w:spacing w:before="65" w:line="295" w:lineRule="auto"/>
                              <w:ind w:left="166" w:right="166"/>
                              <w:jc w:val="center"/>
                            </w:pPr>
                            <w:r>
                              <w:rPr>
                                <w:b/>
                                <w:u w:val="single"/>
                              </w:rPr>
                              <w:t>有效期内的</w:t>
                            </w:r>
                            <w:r>
                              <w:t>居民身份证复印件（反面） 粘贴处</w:t>
                            </w:r>
                          </w:p>
                        </w:txbxContent>
                      </wps:txbx>
                      <wps:bodyPr lIns="0" tIns="0" rIns="0" bIns="0" upright="1"/>
                    </wps:wsp>
                  </a:graphicData>
                </a:graphic>
              </wp:anchor>
            </w:drawing>
          </mc:Choice>
          <mc:Fallback>
            <w:pict>
              <v:rect id="矩形 6" o:spid="_x0000_s1026" o:spt="1" style="position:absolute;left:0pt;margin-left:251.3pt;margin-top:6.15pt;height:125.7pt;width:196.2pt;z-index:251660288;mso-width-relative:page;mso-height-relative:page;" filled="f" stroked="t" coordsize="21600,21600" o:gfxdata="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5ez1Q1QAAAAoBAAAPAAAAAAAAAAEAIAAAACIAAABk&#10;cnMvZG93bnJldi54bWxQSwECFAAUAAAACACHTuJARLuSUgkCAAAdBAAADgAAAAAAAAABACAAAAAk&#10;AQAAZHJzL2Uyb0RvYy54bWxQSwUGAAAAAAYABgBZAQAAnwUAAAAA&#10;">
                <v:fill on="f" focussize="0,0"/>
                <v:stroke color="#000000" joinstyle="miter"/>
                <v:imagedata o:title=""/>
                <o:lock v:ext="edit" aspectratio="f"/>
                <v:textbox inset="0mm,0mm,0mm,0mm">
                  <w:txbxContent>
                    <w:p>
                      <w:pPr>
                        <w:pStyle w:val="10"/>
                        <w:rPr>
                          <w:sz w:val="20"/>
                        </w:rPr>
                      </w:pPr>
                    </w:p>
                    <w:p>
                      <w:pPr>
                        <w:pStyle w:val="10"/>
                        <w:spacing w:before="178"/>
                        <w:ind w:left="166" w:right="166"/>
                        <w:jc w:val="center"/>
                      </w:pPr>
                      <w:r>
                        <w:t>被授权人（授权代表）</w:t>
                      </w:r>
                    </w:p>
                    <w:p>
                      <w:pPr>
                        <w:spacing w:before="65" w:line="295" w:lineRule="auto"/>
                        <w:ind w:left="166" w:right="166"/>
                        <w:jc w:val="center"/>
                      </w:pPr>
                      <w:r>
                        <w:rPr>
                          <w:b/>
                          <w:u w:val="single"/>
                        </w:rPr>
                        <w:t>有效期内的</w:t>
                      </w:r>
                      <w:r>
                        <w:t>居民身份证复印件（反面） 粘贴处</w:t>
                      </w:r>
                    </w:p>
                  </w:txbxContent>
                </v:textbox>
              </v:rect>
            </w:pict>
          </mc:Fallback>
        </mc:AlternateContent>
      </w:r>
      <w:r>
        <w:rPr>
          <w:rFonts w:hint="eastAsia" w:ascii="仿宋" w:hAnsi="仿宋" w:eastAsia="仿宋" w:cs="仿宋"/>
          <w:sz w:val="24"/>
          <w:szCs w:val="24"/>
        </w:rPr>
        <mc:AlternateContent>
          <mc:Choice Requires="wps">
            <w:drawing>
              <wp:inline distT="0" distB="0" distL="0" distR="0">
                <wp:extent cx="2479675" cy="1596390"/>
                <wp:effectExtent l="5080" t="4445" r="10795" b="18415"/>
                <wp:docPr id="1032" name="矩形 3"/>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pPr>
                              <w:pStyle w:val="10"/>
                              <w:rPr>
                                <w:sz w:val="20"/>
                              </w:rPr>
                            </w:pPr>
                          </w:p>
                          <w:p>
                            <w:pPr>
                              <w:pStyle w:val="10"/>
                              <w:spacing w:before="178"/>
                              <w:ind w:left="157" w:right="155"/>
                              <w:jc w:val="center"/>
                            </w:pPr>
                            <w:r>
                              <w:t>被授权人（授权代表）</w:t>
                            </w:r>
                          </w:p>
                          <w:p>
                            <w:pPr>
                              <w:spacing w:before="65" w:line="295" w:lineRule="auto"/>
                              <w:ind w:left="158" w:right="155"/>
                              <w:jc w:val="center"/>
                            </w:pPr>
                            <w:r>
                              <w:rPr>
                                <w:b/>
                                <w:u w:val="single"/>
                              </w:rPr>
                              <w:t>有效期内的</w:t>
                            </w:r>
                            <w:r>
                              <w:t>居民身份证复印件（正面） 粘贴处</w:t>
                            </w:r>
                          </w:p>
                        </w:txbxContent>
                      </wps:txbx>
                      <wps:bodyPr lIns="0" tIns="0" rIns="0" bIns="0" upright="1"/>
                    </wps:wsp>
                  </a:graphicData>
                </a:graphic>
              </wp:inline>
            </w:drawing>
          </mc:Choice>
          <mc:Fallback>
            <w:pict>
              <v:rect id="矩形 3"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TqudG0gAAAAUBAAAPAAAAAAAAAAEAIAAAACIAAABkcnMv&#10;ZG93bnJldi54bWxQSwECFAAUAAAACACHTuJA+Im8zAkCAAAdBAAADgAAAAAAAAABACAAAAAhAQAA&#10;ZHJzL2Uyb0RvYy54bWxQSwUGAAAAAAYABgBZAQAAnAUAAAAA&#10;">
                <v:fill on="f" focussize="0,0"/>
                <v:stroke color="#000000" joinstyle="miter"/>
                <v:imagedata o:title=""/>
                <o:lock v:ext="edit" aspectratio="f"/>
                <v:textbox inset="0mm,0mm,0mm,0mm">
                  <w:txbxContent>
                    <w:p>
                      <w:pPr>
                        <w:pStyle w:val="10"/>
                        <w:rPr>
                          <w:sz w:val="20"/>
                        </w:rPr>
                      </w:pPr>
                    </w:p>
                    <w:p>
                      <w:pPr>
                        <w:pStyle w:val="10"/>
                        <w:spacing w:before="178"/>
                        <w:ind w:left="157" w:right="155"/>
                        <w:jc w:val="center"/>
                      </w:pPr>
                      <w:r>
                        <w:t>被授权人（授权代表）</w:t>
                      </w:r>
                    </w:p>
                    <w:p>
                      <w:pPr>
                        <w:spacing w:before="65" w:line="295" w:lineRule="auto"/>
                        <w:ind w:left="158" w:right="155"/>
                        <w:jc w:val="center"/>
                      </w:pPr>
                      <w:r>
                        <w:rPr>
                          <w:b/>
                          <w:u w:val="single"/>
                        </w:rPr>
                        <w:t>有效期内的</w:t>
                      </w:r>
                      <w:r>
                        <w:t>居民身份证复印件（正面） 粘贴处</w:t>
                      </w:r>
                    </w:p>
                  </w:txbxContent>
                </v:textbox>
                <w10:wrap type="none"/>
                <w10:anchorlock/>
              </v:rect>
            </w:pict>
          </mc:Fallback>
        </mc:AlternateContent>
      </w:r>
      <w:r>
        <w:rPr>
          <w:rFonts w:hint="eastAsia" w:ascii="仿宋" w:hAnsi="仿宋" w:eastAsia="仿宋" w:cs="仿宋"/>
          <w:sz w:val="24"/>
          <w:szCs w:val="24"/>
        </w:rPr>
        <w:tab/>
      </w:r>
    </w:p>
    <w:p>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exact"/>
        <w:ind w:firstLine="4320" w:firstLineChars="180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公司</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rPr>
        <w:t>名称（盖章）：</w:t>
      </w:r>
    </w:p>
    <w:p>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exact"/>
        <w:ind w:firstLine="4320" w:firstLineChars="180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法定代表</w:t>
      </w:r>
      <w:r>
        <w:rPr>
          <w:rFonts w:hint="eastAsia" w:ascii="仿宋" w:hAnsi="仿宋" w:eastAsia="仿宋" w:cs="仿宋"/>
          <w:bCs/>
          <w:color w:val="000000"/>
          <w:sz w:val="24"/>
          <w:szCs w:val="24"/>
          <w:lang w:val="en-US" w:eastAsia="zh-CN"/>
        </w:rPr>
        <w:t>人</w:t>
      </w:r>
      <w:r>
        <w:rPr>
          <w:rFonts w:hint="eastAsia" w:ascii="仿宋" w:hAnsi="仿宋" w:eastAsia="仿宋" w:cs="仿宋"/>
          <w:bCs/>
          <w:color w:val="000000"/>
          <w:sz w:val="24"/>
          <w:szCs w:val="24"/>
        </w:rPr>
        <w:t>/负责人（签名）：</w:t>
      </w:r>
    </w:p>
    <w:p>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exact"/>
        <w:ind w:firstLine="4320" w:firstLineChars="180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被授权人（签名）：</w:t>
      </w:r>
    </w:p>
    <w:p>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exact"/>
        <w:ind w:firstLine="4320" w:firstLineChars="180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日期：    年    月    日</w:t>
      </w:r>
    </w:p>
    <w:p>
      <w:pPr>
        <w:pStyle w:val="10"/>
        <w:pageBreakBefore w:val="0"/>
        <w:kinsoku/>
        <w:wordWrap/>
        <w:overflowPunct/>
        <w:topLinePunct w:val="0"/>
        <w:bidi w:val="0"/>
        <w:spacing w:line="360" w:lineRule="auto"/>
        <w:ind w:right="0" w:rightChars="0"/>
        <w:jc w:val="center"/>
        <w:rPr>
          <w:rFonts w:hint="eastAsia" w:ascii="仿宋" w:hAnsi="仿宋" w:eastAsia="仿宋" w:cs="仿宋"/>
          <w:b/>
          <w:bCs/>
          <w:color w:val="auto"/>
          <w:sz w:val="32"/>
          <w:szCs w:val="32"/>
          <w:highlight w:val="none"/>
        </w:rPr>
      </w:pPr>
      <w:r>
        <w:rPr>
          <w:rFonts w:hint="eastAsia" w:ascii="仿宋" w:hAnsi="仿宋" w:eastAsia="仿宋" w:cs="仿宋"/>
          <w:b/>
          <w:bCs/>
          <w:sz w:val="32"/>
          <w:szCs w:val="32"/>
          <w:highlight w:val="none"/>
          <w:lang w:val="en-US" w:eastAsia="zh-CN"/>
        </w:rPr>
        <w:t>3</w:t>
      </w:r>
      <w:r>
        <w:rPr>
          <w:rFonts w:hint="eastAsia" w:ascii="仿宋" w:hAnsi="仿宋" w:eastAsia="仿宋" w:cs="仿宋"/>
          <w:b/>
          <w:bCs/>
          <w:sz w:val="32"/>
          <w:szCs w:val="32"/>
          <w:highlight w:val="none"/>
          <w:lang w:eastAsia="zh-CN"/>
        </w:rPr>
        <w:t>、</w:t>
      </w:r>
      <w:r>
        <w:rPr>
          <w:rFonts w:hint="eastAsia" w:ascii="仿宋" w:hAnsi="仿宋" w:eastAsia="仿宋" w:cs="仿宋"/>
          <w:b/>
          <w:bCs/>
          <w:color w:val="auto"/>
          <w:sz w:val="32"/>
          <w:szCs w:val="32"/>
          <w:highlight w:val="none"/>
          <w:lang w:eastAsia="zh-CN"/>
        </w:rPr>
        <w:t>响应</w:t>
      </w:r>
      <w:r>
        <w:rPr>
          <w:rFonts w:hint="eastAsia" w:ascii="仿宋" w:hAnsi="仿宋" w:eastAsia="仿宋" w:cs="仿宋"/>
          <w:b/>
          <w:bCs/>
          <w:color w:val="auto"/>
          <w:sz w:val="32"/>
          <w:szCs w:val="32"/>
          <w:highlight w:val="none"/>
          <w:lang w:val="en-US" w:eastAsia="zh-CN"/>
        </w:rPr>
        <w:t>承诺</w:t>
      </w:r>
      <w:r>
        <w:rPr>
          <w:rFonts w:hint="eastAsia" w:ascii="仿宋" w:hAnsi="仿宋" w:eastAsia="仿宋" w:cs="仿宋"/>
          <w:b/>
          <w:bCs/>
          <w:color w:val="auto"/>
          <w:sz w:val="32"/>
          <w:szCs w:val="32"/>
          <w:highlight w:val="none"/>
        </w:rPr>
        <w:t>函</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致：中山大学</w:t>
      </w:r>
      <w:r>
        <w:rPr>
          <w:rFonts w:hint="eastAsia" w:ascii="仿宋" w:hAnsi="仿宋" w:eastAsia="仿宋" w:cs="仿宋"/>
          <w:color w:val="auto"/>
          <w:sz w:val="22"/>
          <w:szCs w:val="22"/>
          <w:highlight w:val="none"/>
          <w:lang w:val="en-US" w:eastAsia="zh-CN"/>
        </w:rPr>
        <w:t>孙逸仙纪念</w:t>
      </w:r>
      <w:r>
        <w:rPr>
          <w:rFonts w:hint="eastAsia" w:ascii="仿宋" w:hAnsi="仿宋" w:eastAsia="仿宋" w:cs="仿宋"/>
          <w:color w:val="auto"/>
          <w:sz w:val="22"/>
          <w:szCs w:val="22"/>
          <w:highlight w:val="none"/>
        </w:rPr>
        <w:t>医院</w:t>
      </w:r>
      <w:r>
        <w:rPr>
          <w:rFonts w:hint="eastAsia" w:ascii="仿宋" w:hAnsi="仿宋" w:eastAsia="仿宋" w:cs="仿宋"/>
          <w:color w:val="auto"/>
          <w:sz w:val="22"/>
          <w:szCs w:val="22"/>
          <w:highlight w:val="none"/>
          <w:lang w:val="en-US" w:eastAsia="zh-CN"/>
        </w:rPr>
        <w:t>深汕中心医院</w:t>
      </w:r>
    </w:p>
    <w:p>
      <w:pPr>
        <w:pStyle w:val="34"/>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依据贵方（项目名称/项目编号：</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lang w:val="en-US" w:eastAsia="zh-CN"/>
        </w:rPr>
        <w:t>)的响应邀请，我方代表</w:t>
      </w:r>
      <w:r>
        <w:rPr>
          <w:rFonts w:hint="eastAsia" w:ascii="仿宋" w:hAnsi="仿宋" w:eastAsia="仿宋" w:cs="仿宋"/>
          <w:color w:val="auto"/>
          <w:sz w:val="22"/>
          <w:szCs w:val="22"/>
          <w:highlight w:val="none"/>
          <w:u w:val="single"/>
          <w:lang w:val="en-US" w:eastAsia="zh-CN"/>
        </w:rPr>
        <w:t>（姓名、职务）</w:t>
      </w:r>
      <w:r>
        <w:rPr>
          <w:rFonts w:hint="eastAsia" w:ascii="仿宋" w:hAnsi="仿宋" w:eastAsia="仿宋" w:cs="仿宋"/>
          <w:color w:val="auto"/>
          <w:sz w:val="22"/>
          <w:szCs w:val="22"/>
          <w:highlight w:val="none"/>
          <w:lang w:val="en-US" w:eastAsia="zh-CN"/>
        </w:rPr>
        <w:t>经正式授权并代表</w:t>
      </w:r>
      <w:r>
        <w:rPr>
          <w:rFonts w:hint="eastAsia" w:ascii="仿宋" w:hAnsi="仿宋" w:eastAsia="仿宋" w:cs="仿宋"/>
          <w:color w:val="auto"/>
          <w:sz w:val="22"/>
          <w:szCs w:val="22"/>
          <w:highlight w:val="none"/>
          <w:u w:val="single"/>
          <w:lang w:val="en-US" w:eastAsia="zh-CN"/>
        </w:rPr>
        <w:t>（响应人名称、地址）</w:t>
      </w:r>
      <w:r>
        <w:rPr>
          <w:rFonts w:hint="eastAsia" w:ascii="仿宋" w:hAnsi="仿宋" w:eastAsia="仿宋" w:cs="仿宋"/>
          <w:color w:val="auto"/>
          <w:sz w:val="22"/>
          <w:szCs w:val="22"/>
          <w:highlight w:val="none"/>
          <w:lang w:val="en-US" w:eastAsia="zh-CN"/>
        </w:rPr>
        <w:t>提交响应文件正本</w:t>
      </w:r>
      <w:r>
        <w:rPr>
          <w:rFonts w:hint="eastAsia" w:ascii="仿宋" w:hAnsi="仿宋" w:eastAsia="仿宋" w:cs="仿宋"/>
          <w:color w:val="auto"/>
          <w:sz w:val="22"/>
          <w:szCs w:val="22"/>
          <w:highlight w:val="none"/>
          <w:u w:val="single"/>
          <w:lang w:val="en-US" w:eastAsia="zh-CN"/>
        </w:rPr>
        <w:t xml:space="preserve"> 1 </w:t>
      </w:r>
      <w:r>
        <w:rPr>
          <w:rFonts w:hint="eastAsia" w:ascii="仿宋" w:hAnsi="仿宋" w:eastAsia="仿宋" w:cs="仿宋"/>
          <w:color w:val="auto"/>
          <w:sz w:val="22"/>
          <w:szCs w:val="22"/>
          <w:highlight w:val="none"/>
          <w:lang w:val="en-US" w:eastAsia="zh-CN"/>
        </w:rPr>
        <w:t>份，副本</w:t>
      </w:r>
      <w:r>
        <w:rPr>
          <w:rFonts w:hint="eastAsia" w:ascii="仿宋" w:hAnsi="仿宋" w:eastAsia="仿宋" w:cs="仿宋"/>
          <w:color w:val="auto"/>
          <w:sz w:val="22"/>
          <w:szCs w:val="22"/>
          <w:highlight w:val="none"/>
          <w:u w:val="single"/>
          <w:lang w:val="en-US" w:eastAsia="zh-CN"/>
        </w:rPr>
        <w:t xml:space="preserve"> 2 </w:t>
      </w:r>
      <w:r>
        <w:rPr>
          <w:rFonts w:hint="eastAsia" w:ascii="仿宋" w:hAnsi="仿宋" w:eastAsia="仿宋" w:cs="仿宋"/>
          <w:color w:val="auto"/>
          <w:sz w:val="22"/>
          <w:szCs w:val="22"/>
          <w:highlight w:val="none"/>
          <w:lang w:val="en-US" w:eastAsia="zh-CN"/>
        </w:rPr>
        <w:t>份。</w:t>
      </w:r>
    </w:p>
    <w:p>
      <w:pPr>
        <w:pStyle w:val="34"/>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在此，我方承诺如下：</w:t>
      </w:r>
    </w:p>
    <w:p>
      <w:pPr>
        <w:pStyle w:val="34"/>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1、同意并接受采购文件的各项要求，遵守采购文件中的各项规定，按采购文件的要求提供报价。</w:t>
      </w:r>
    </w:p>
    <w:p>
      <w:pPr>
        <w:pStyle w:val="34"/>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2、响应有效期为递交响应文件之日起</w:t>
      </w:r>
      <w:r>
        <w:rPr>
          <w:rFonts w:hint="eastAsia" w:ascii="仿宋" w:hAnsi="仿宋" w:eastAsia="仿宋" w:cs="仿宋"/>
          <w:color w:val="auto"/>
          <w:sz w:val="22"/>
          <w:szCs w:val="22"/>
          <w:highlight w:val="none"/>
          <w:u w:val="single"/>
          <w:lang w:val="en-US" w:eastAsia="zh-CN"/>
        </w:rPr>
        <w:t>九十天</w:t>
      </w:r>
      <w:r>
        <w:rPr>
          <w:rFonts w:hint="eastAsia" w:ascii="仿宋" w:hAnsi="仿宋" w:eastAsia="仿宋" w:cs="仿宋"/>
          <w:color w:val="auto"/>
          <w:sz w:val="22"/>
          <w:szCs w:val="22"/>
          <w:highlight w:val="none"/>
          <w:lang w:val="en-US" w:eastAsia="zh-CN"/>
        </w:rPr>
        <w:t>，成交供应商响应有效期延至合同验收之日。</w:t>
      </w:r>
    </w:p>
    <w:p>
      <w:pPr>
        <w:pStyle w:val="34"/>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3、我方已经详细地阅读了全部采购文件及其附件，包括澄清及参考文件(如果有的话)。我方已完全清晰理解采购文件的要求，不存在任何含糊不清和误解之处，同意放弃对这些文件所提出的异议和质疑的权利。</w:t>
      </w:r>
    </w:p>
    <w:p>
      <w:pPr>
        <w:pStyle w:val="34"/>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4、如果我单位成交，我方将保证按照院方认可的条件，以本采购文件内写明的金额、方式和时间要求提交履约保证金（如有）。</w:t>
      </w:r>
    </w:p>
    <w:p>
      <w:pPr>
        <w:pStyle w:val="34"/>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5、我方已毫无保留地向贵方提供一切所需的证明材料。</w:t>
      </w:r>
    </w:p>
    <w:p>
      <w:pPr>
        <w:pStyle w:val="34"/>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6、我方承诺能够完全对</w:t>
      </w:r>
      <w:r>
        <w:rPr>
          <w:rFonts w:hint="eastAsia" w:ascii="仿宋" w:hAnsi="仿宋" w:eastAsia="仿宋" w:cs="仿宋"/>
          <w:color w:val="auto"/>
          <w:sz w:val="22"/>
          <w:szCs w:val="22"/>
          <w:highlight w:val="none"/>
          <w:lang w:val="en-US" w:eastAsia="zh-CN"/>
        </w:rPr>
        <w:t>采购</w:t>
      </w:r>
      <w:r>
        <w:rPr>
          <w:rFonts w:hint="eastAsia" w:ascii="仿宋" w:hAnsi="仿宋" w:eastAsia="仿宋" w:cs="仿宋"/>
          <w:color w:val="auto"/>
          <w:kern w:val="2"/>
          <w:sz w:val="22"/>
          <w:szCs w:val="22"/>
          <w:highlight w:val="none"/>
          <w:lang w:val="en-US" w:eastAsia="zh-CN" w:bidi="ar-SA"/>
        </w:rPr>
        <w:t>文件所有带“★”号条款作出响应，具体如下：</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（1）★我方为本项目免费提供三联饮用水票20000张。</w:t>
      </w:r>
    </w:p>
    <w:p>
      <w:pPr>
        <w:pStyle w:val="34"/>
        <w:keepNext w:val="0"/>
        <w:keepLines w:val="0"/>
        <w:pageBreakBefore w:val="0"/>
        <w:widowControl w:val="0"/>
        <w:kinsoku/>
        <w:wordWrap/>
        <w:overflowPunct/>
        <w:topLinePunct w:val="0"/>
        <w:autoSpaceDE/>
        <w:autoSpaceDN/>
        <w:bidi w:val="0"/>
        <w:adjustRightInd w:val="0"/>
        <w:snapToGrid w:val="0"/>
        <w:spacing w:line="360" w:lineRule="exact"/>
        <w:ind w:left="0" w:leftChars="0"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（2）★我方同时具备桶装饮用纯净水（不含矿物质）、桶装饮用矿物质水及瓶装饮用水至少三种类型饮用水的供货资格和供货能力。</w:t>
      </w:r>
    </w:p>
    <w:p>
      <w:pPr>
        <w:pStyle w:val="34"/>
        <w:keepNext w:val="0"/>
        <w:keepLines w:val="0"/>
        <w:pageBreakBefore w:val="0"/>
        <w:widowControl w:val="0"/>
        <w:kinsoku/>
        <w:wordWrap/>
        <w:overflowPunct/>
        <w:topLinePunct w:val="0"/>
        <w:autoSpaceDE/>
        <w:autoSpaceDN/>
        <w:bidi w:val="0"/>
        <w:adjustRightInd w:val="0"/>
        <w:snapToGrid w:val="0"/>
        <w:spacing w:line="360" w:lineRule="exact"/>
        <w:ind w:left="0" w:leftChars="0"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（3）★我方承诺于每季度向采购人提供市级或以上相关权威检测机构出具的产品质量合格检验报告，防止劣质桶装饮用水进入院区。</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（4）★我方承诺所响应的饮水机一年保修，保修期内免费为我院提供两次清洗服务。</w:t>
      </w:r>
    </w:p>
    <w:p>
      <w:pPr>
        <w:pStyle w:val="34"/>
        <w:keepNext w:val="0"/>
        <w:keepLines w:val="0"/>
        <w:pageBreakBefore w:val="0"/>
        <w:widowControl w:val="0"/>
        <w:kinsoku/>
        <w:wordWrap/>
        <w:overflowPunct/>
        <w:topLinePunct w:val="0"/>
        <w:autoSpaceDE/>
        <w:autoSpaceDN/>
        <w:bidi w:val="0"/>
        <w:adjustRightInd w:val="0"/>
        <w:snapToGrid w:val="0"/>
        <w:spacing w:line="360" w:lineRule="exact"/>
        <w:ind w:left="0" w:leftChars="0"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（5）★我方承诺所有送水配送人员持有健康证。</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300" w:lineRule="exact"/>
        <w:ind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（6）★我方承诺按付款方式结算：</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1.桶装饮用水结算：</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（1）每月结算一次；</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2）成交供应商每次送水到使用科室，采购人使用科室每次送水时支付相应数量的水票。每月末成交供应商凭水票到采购人总务库房办理款项结算[按成交供应商桶装饮用水的成交单价×实际供货数量]；在确认款项无误的前提下，院方收到成交供应商正式发票之日起两个月内支付款项；</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（3）付款方式：采用银行</w:t>
      </w:r>
      <w:r>
        <w:rPr>
          <w:rFonts w:hint="eastAsia" w:ascii="仿宋" w:hAnsi="仿宋" w:eastAsia="仿宋" w:cs="仿宋"/>
          <w:sz w:val="24"/>
          <w:lang w:val="en-US" w:eastAsia="zh-CN"/>
        </w:rPr>
        <w:t>转账</w:t>
      </w:r>
      <w:r>
        <w:rPr>
          <w:rFonts w:hint="eastAsia" w:ascii="仿宋" w:hAnsi="仿宋" w:eastAsia="仿宋" w:cs="仿宋"/>
          <w:color w:val="auto"/>
          <w:kern w:val="2"/>
          <w:sz w:val="22"/>
          <w:szCs w:val="22"/>
          <w:highlight w:val="none"/>
          <w:lang w:val="en-US" w:eastAsia="zh-CN" w:bidi="ar-SA"/>
        </w:rPr>
        <w:t>方式。</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2.瓶装饮用水及饮水机结算：</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（1）按实际采购数量结算，每月结算一次；</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（2）饮水机在成交供应商完成送货后，在验收合格的前提下，采购人收到成交供应商正式发票之日起两个月内支付款项；</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（3）付款方式：采用银行</w:t>
      </w:r>
      <w:r>
        <w:rPr>
          <w:rFonts w:hint="eastAsia" w:ascii="仿宋" w:hAnsi="仿宋" w:eastAsia="仿宋" w:cs="仿宋"/>
          <w:sz w:val="24"/>
          <w:lang w:val="en-US" w:eastAsia="zh-CN"/>
        </w:rPr>
        <w:t>转账</w:t>
      </w:r>
      <w:r>
        <w:rPr>
          <w:rFonts w:hint="eastAsia" w:ascii="仿宋" w:hAnsi="仿宋" w:eastAsia="仿宋" w:cs="仿宋"/>
          <w:color w:val="auto"/>
          <w:kern w:val="2"/>
          <w:sz w:val="22"/>
          <w:szCs w:val="22"/>
          <w:highlight w:val="none"/>
          <w:lang w:val="en-US" w:eastAsia="zh-CN" w:bidi="ar-SA"/>
        </w:rPr>
        <w:t>方式。</w:t>
      </w:r>
    </w:p>
    <w:p>
      <w:pPr>
        <w:pStyle w:val="34"/>
        <w:keepNext w:val="0"/>
        <w:keepLines w:val="0"/>
        <w:pageBreakBefore w:val="0"/>
        <w:widowControl w:val="0"/>
        <w:kinsoku/>
        <w:wordWrap/>
        <w:overflowPunct/>
        <w:topLinePunct w:val="0"/>
        <w:autoSpaceDE/>
        <w:autoSpaceDN/>
        <w:bidi w:val="0"/>
        <w:adjustRightInd w:val="0"/>
        <w:snapToGrid w:val="0"/>
        <w:spacing w:line="360" w:lineRule="exact"/>
        <w:ind w:left="0" w:leftChars="0"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7、我方承诺在本次采购活动中提供的一切文件，无论是原件还是复印件均为真实和准确的，绝无任何虚假、伪造和夸大的成份，否则，愿承担相应的后果和法律责任。</w:t>
      </w:r>
    </w:p>
    <w:p>
      <w:pPr>
        <w:pStyle w:val="34"/>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8、我方承诺响应文件未含有贵院不能接受的附加条件。</w:t>
      </w:r>
    </w:p>
    <w:p>
      <w:pPr>
        <w:pStyle w:val="34"/>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sz w:val="22"/>
          <w:szCs w:val="22"/>
          <w:highlight w:val="none"/>
        </w:rPr>
      </w:pPr>
      <w:r>
        <w:rPr>
          <w:rFonts w:hint="eastAsia" w:ascii="仿宋" w:hAnsi="仿宋" w:eastAsia="仿宋" w:cs="仿宋"/>
          <w:color w:val="auto"/>
          <w:sz w:val="22"/>
          <w:szCs w:val="22"/>
          <w:highlight w:val="none"/>
          <w:lang w:val="en-US" w:eastAsia="zh-CN"/>
        </w:rPr>
        <w:t>9、我方完全服从和尊重评审委员会所作的评定结果，同时清楚理解到报价最低并非意味着必定获得成交资格。</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2" w:firstLineChars="200"/>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（注：本</w:t>
      </w: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lang w:val="en-US" w:eastAsia="zh-CN"/>
        </w:rPr>
        <w:t>承诺</w:t>
      </w:r>
      <w:r>
        <w:rPr>
          <w:rFonts w:hint="eastAsia" w:ascii="仿宋" w:hAnsi="仿宋" w:eastAsia="仿宋" w:cs="仿宋"/>
          <w:b/>
          <w:color w:val="auto"/>
          <w:sz w:val="22"/>
          <w:szCs w:val="22"/>
          <w:highlight w:val="none"/>
        </w:rPr>
        <w:t>函内容不得擅自删改）</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1760" w:firstLineChars="8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1760" w:firstLineChars="800"/>
        <w:textAlignment w:val="auto"/>
        <w:rPr>
          <w:rFonts w:hint="eastAsia" w:ascii="仿宋" w:hAnsi="仿宋" w:eastAsia="仿宋" w:cs="仿宋"/>
          <w:color w:val="auto"/>
          <w:sz w:val="22"/>
          <w:szCs w:val="22"/>
          <w:highlight w:val="none"/>
        </w:rPr>
      </w:pPr>
    </w:p>
    <w:p>
      <w:pPr>
        <w:pStyle w:val="14"/>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spacing w:before="212"/>
        <w:ind w:left="1190" w:right="1327"/>
        <w:jc w:val="center"/>
        <w:rPr>
          <w:rFonts w:hint="eastAsia" w:ascii="仿宋" w:hAnsi="仿宋" w:eastAsia="仿宋" w:cs="仿宋"/>
          <w:b/>
          <w:bCs/>
          <w:sz w:val="32"/>
          <w:szCs w:val="32"/>
        </w:rPr>
      </w:pPr>
    </w:p>
    <w:p>
      <w:pPr>
        <w:spacing w:before="212"/>
        <w:ind w:left="1190" w:right="1327"/>
        <w:jc w:val="center"/>
        <w:rPr>
          <w:rFonts w:ascii="仿宋" w:hAnsi="仿宋" w:eastAsia="仿宋" w:cs="仿宋"/>
          <w:b/>
          <w:sz w:val="28"/>
        </w:rPr>
      </w:pPr>
      <w:r>
        <w:rPr>
          <w:rFonts w:hint="eastAsia" w:ascii="仿宋" w:hAnsi="仿宋" w:eastAsia="仿宋" w:cs="仿宋"/>
          <w:b/>
          <w:bCs/>
          <w:sz w:val="32"/>
          <w:szCs w:val="32"/>
        </w:rPr>
        <w:t>4、</w:t>
      </w:r>
      <w:r>
        <w:rPr>
          <w:rFonts w:hint="eastAsia" w:ascii="仿宋" w:hAnsi="仿宋" w:eastAsia="仿宋" w:cs="仿宋"/>
          <w:b/>
          <w:sz w:val="32"/>
          <w:szCs w:val="32"/>
        </w:rPr>
        <w:t>核心产品所投品牌情况</w:t>
      </w:r>
    </w:p>
    <w:p>
      <w:pPr>
        <w:pStyle w:val="10"/>
        <w:spacing w:line="364" w:lineRule="auto"/>
        <w:ind w:left="388" w:right="706"/>
        <w:rPr>
          <w:rFonts w:ascii="仿宋" w:hAnsi="仿宋" w:eastAsia="仿宋" w:cs="仿宋"/>
        </w:rPr>
      </w:pPr>
      <w:r>
        <w:rPr>
          <w:rFonts w:hint="eastAsia" w:ascii="仿宋" w:hAnsi="仿宋" w:eastAsia="仿宋" w:cs="仿宋"/>
        </w:rPr>
        <w:t>采购项目名称：中山大学孙逸仙纪念医院深汕中心医院饮用水及饮水机采购项目</w:t>
      </w:r>
    </w:p>
    <w:p>
      <w:pPr>
        <w:pStyle w:val="10"/>
        <w:spacing w:line="360" w:lineRule="auto"/>
        <w:ind w:firstLine="400" w:firstLineChars="200"/>
        <w:rPr>
          <w:rFonts w:ascii="仿宋" w:hAnsi="仿宋" w:eastAsia="仿宋" w:cs="仿宋"/>
          <w:b/>
          <w:bCs/>
          <w:sz w:val="32"/>
          <w:szCs w:val="32"/>
        </w:rPr>
      </w:pPr>
      <w:r>
        <w:rPr>
          <w:rFonts w:hint="eastAsia" w:ascii="仿宋" w:hAnsi="仿宋" w:eastAsia="仿宋" w:cs="仿宋"/>
          <w:sz w:val="20"/>
        </w:rPr>
        <mc:AlternateContent>
          <mc:Choice Requires="wps">
            <w:drawing>
              <wp:inline distT="0" distB="0" distL="114300" distR="114300">
                <wp:extent cx="6269355" cy="1675130"/>
                <wp:effectExtent l="0" t="0" r="0" b="0"/>
                <wp:docPr id="3" name="文本框 3"/>
                <wp:cNvGraphicFramePr/>
                <a:graphic xmlns:a="http://schemas.openxmlformats.org/drawingml/2006/main">
                  <a:graphicData uri="http://schemas.microsoft.com/office/word/2010/wordprocessingShape">
                    <wps:wsp>
                      <wps:cNvSpPr txBox="1"/>
                      <wps:spPr>
                        <a:xfrm>
                          <a:off x="0" y="0"/>
                          <a:ext cx="6269355" cy="1675130"/>
                        </a:xfrm>
                        <a:prstGeom prst="rect">
                          <a:avLst/>
                        </a:prstGeom>
                        <a:noFill/>
                        <a:ln>
                          <a:noFill/>
                        </a:ln>
                      </wps:spPr>
                      <wps:txbx>
                        <w:txbxContent>
                          <w:tbl>
                            <w:tblPr>
                              <w:tblStyle w:val="27"/>
                              <w:tblW w:w="92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9"/>
                              <w:gridCol w:w="2855"/>
                              <w:gridCol w:w="1039"/>
                              <w:gridCol w:w="1815"/>
                              <w:gridCol w:w="1856"/>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trPr>
                              <w:tc>
                                <w:tcPr>
                                  <w:tcW w:w="729" w:type="dxa"/>
                                  <w:vAlign w:val="center"/>
                                </w:tcPr>
                                <w:p>
                                  <w:pPr>
                                    <w:pStyle w:val="39"/>
                                    <w:spacing w:before="81"/>
                                    <w:ind w:left="121"/>
                                    <w:jc w:val="center"/>
                                    <w:rPr>
                                      <w:rFonts w:hint="eastAsia" w:ascii="仿宋" w:hAnsi="仿宋" w:eastAsia="仿宋" w:cs="仿宋"/>
                                      <w:sz w:val="24"/>
                                      <w:szCs w:val="24"/>
                                    </w:rPr>
                                  </w:pPr>
                                  <w:r>
                                    <w:rPr>
                                      <w:rFonts w:hint="eastAsia" w:ascii="仿宋" w:hAnsi="仿宋" w:eastAsia="仿宋" w:cs="仿宋"/>
                                      <w:sz w:val="24"/>
                                      <w:szCs w:val="24"/>
                                    </w:rPr>
                                    <w:t>序号</w:t>
                                  </w:r>
                                </w:p>
                              </w:tc>
                              <w:tc>
                                <w:tcPr>
                                  <w:tcW w:w="2855" w:type="dxa"/>
                                  <w:vAlign w:val="center"/>
                                </w:tcPr>
                                <w:p>
                                  <w:pPr>
                                    <w:pStyle w:val="39"/>
                                    <w:spacing w:before="81"/>
                                    <w:ind w:left="155"/>
                                    <w:jc w:val="center"/>
                                    <w:rPr>
                                      <w:rFonts w:hint="eastAsia" w:ascii="仿宋" w:hAnsi="仿宋" w:eastAsia="仿宋" w:cs="仿宋"/>
                                      <w:sz w:val="24"/>
                                      <w:szCs w:val="24"/>
                                    </w:rPr>
                                  </w:pPr>
                                  <w:r>
                                    <w:rPr>
                                      <w:rFonts w:hint="eastAsia" w:ascii="仿宋" w:hAnsi="仿宋" w:eastAsia="仿宋" w:cs="仿宋"/>
                                      <w:sz w:val="24"/>
                                      <w:szCs w:val="24"/>
                                    </w:rPr>
                                    <w:t>核心产品名称</w:t>
                                  </w:r>
                                </w:p>
                              </w:tc>
                              <w:tc>
                                <w:tcPr>
                                  <w:tcW w:w="1039" w:type="dxa"/>
                                  <w:vAlign w:val="center"/>
                                </w:tcPr>
                                <w:p>
                                  <w:pPr>
                                    <w:pStyle w:val="39"/>
                                    <w:spacing w:before="81"/>
                                    <w:ind w:left="274"/>
                                    <w:jc w:val="both"/>
                                    <w:rPr>
                                      <w:rFonts w:hint="eastAsia" w:ascii="仿宋" w:hAnsi="仿宋" w:eastAsia="仿宋" w:cs="仿宋"/>
                                      <w:sz w:val="24"/>
                                      <w:szCs w:val="24"/>
                                    </w:rPr>
                                  </w:pPr>
                                  <w:r>
                                    <w:rPr>
                                      <w:rFonts w:hint="eastAsia" w:ascii="仿宋" w:hAnsi="仿宋" w:eastAsia="仿宋" w:cs="仿宋"/>
                                      <w:sz w:val="24"/>
                                      <w:szCs w:val="24"/>
                                    </w:rPr>
                                    <w:t>品牌</w:t>
                                  </w:r>
                                </w:p>
                              </w:tc>
                              <w:tc>
                                <w:tcPr>
                                  <w:tcW w:w="1815" w:type="dxa"/>
                                  <w:vAlign w:val="center"/>
                                </w:tcPr>
                                <w:p>
                                  <w:pPr>
                                    <w:pStyle w:val="39"/>
                                    <w:spacing w:before="81"/>
                                    <w:ind w:left="301"/>
                                    <w:jc w:val="both"/>
                                    <w:rPr>
                                      <w:rFonts w:hint="eastAsia" w:ascii="仿宋" w:hAnsi="仿宋" w:eastAsia="仿宋" w:cs="仿宋"/>
                                      <w:sz w:val="24"/>
                                      <w:szCs w:val="24"/>
                                    </w:rPr>
                                  </w:pPr>
                                  <w:r>
                                    <w:rPr>
                                      <w:rFonts w:hint="eastAsia" w:ascii="仿宋" w:hAnsi="仿宋" w:eastAsia="仿宋" w:cs="仿宋"/>
                                      <w:sz w:val="24"/>
                                      <w:szCs w:val="24"/>
                                    </w:rPr>
                                    <w:t>型号、规格</w:t>
                                  </w:r>
                                </w:p>
                              </w:tc>
                              <w:tc>
                                <w:tcPr>
                                  <w:tcW w:w="1856" w:type="dxa"/>
                                  <w:vAlign w:val="center"/>
                                </w:tcPr>
                                <w:p>
                                  <w:pPr>
                                    <w:pStyle w:val="39"/>
                                    <w:spacing w:before="81"/>
                                    <w:jc w:val="center"/>
                                    <w:rPr>
                                      <w:rFonts w:hint="eastAsia" w:ascii="仿宋" w:hAnsi="仿宋" w:eastAsia="仿宋" w:cs="仿宋"/>
                                      <w:sz w:val="24"/>
                                      <w:szCs w:val="24"/>
                                      <w:lang w:val="en-US"/>
                                    </w:rPr>
                                  </w:pPr>
                                  <w:r>
                                    <w:rPr>
                                      <w:rFonts w:hint="eastAsia" w:ascii="仿宋" w:hAnsi="仿宋" w:eastAsia="仿宋" w:cs="仿宋"/>
                                      <w:sz w:val="24"/>
                                      <w:szCs w:val="24"/>
                                    </w:rPr>
                                    <w:t>制造商</w:t>
                                  </w:r>
                                  <w:r>
                                    <w:rPr>
                                      <w:rFonts w:hint="eastAsia" w:ascii="仿宋" w:hAnsi="仿宋" w:eastAsia="仿宋" w:cs="仿宋"/>
                                      <w:sz w:val="24"/>
                                      <w:szCs w:val="24"/>
                                      <w:lang w:val="en-US"/>
                                    </w:rPr>
                                    <w:t>/生产商</w:t>
                                  </w:r>
                                </w:p>
                              </w:tc>
                              <w:tc>
                                <w:tcPr>
                                  <w:tcW w:w="983" w:type="dxa"/>
                                  <w:vAlign w:val="center"/>
                                </w:tcPr>
                                <w:p>
                                  <w:pPr>
                                    <w:pStyle w:val="39"/>
                                    <w:spacing w:before="81"/>
                                    <w:ind w:left="248"/>
                                    <w:jc w:val="both"/>
                                    <w:rPr>
                                      <w:rFonts w:hint="eastAsia" w:ascii="仿宋" w:hAnsi="仿宋" w:eastAsia="仿宋" w:cs="仿宋"/>
                                      <w:sz w:val="24"/>
                                      <w:szCs w:val="24"/>
                                    </w:rPr>
                                  </w:pPr>
                                  <w:r>
                                    <w:rPr>
                                      <w:rFonts w:hint="eastAsia" w:ascii="仿宋" w:hAnsi="仿宋" w:eastAsia="仿宋" w:cs="仿宋"/>
                                      <w:sz w:val="24"/>
                                      <w:szCs w:val="24"/>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trPr>
                              <w:tc>
                                <w:tcPr>
                                  <w:tcW w:w="729" w:type="dxa"/>
                                  <w:vAlign w:val="center"/>
                                </w:tcPr>
                                <w:p>
                                  <w:pPr>
                                    <w:pStyle w:val="39"/>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2855" w:type="dxa"/>
                                  <w:vAlign w:val="center"/>
                                </w:tcPr>
                                <w:p>
                                  <w:pPr>
                                    <w:pStyle w:val="39"/>
                                    <w:jc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桶装饮用纯净水</w:t>
                                  </w:r>
                                </w:p>
                              </w:tc>
                              <w:tc>
                                <w:tcPr>
                                  <w:tcW w:w="1039" w:type="dxa"/>
                                  <w:vAlign w:val="center"/>
                                </w:tcPr>
                                <w:p>
                                  <w:pPr>
                                    <w:pStyle w:val="39"/>
                                    <w:jc w:val="center"/>
                                    <w:rPr>
                                      <w:rFonts w:hint="eastAsia" w:ascii="仿宋" w:hAnsi="仿宋" w:eastAsia="仿宋" w:cs="仿宋"/>
                                      <w:sz w:val="24"/>
                                      <w:szCs w:val="24"/>
                                    </w:rPr>
                                  </w:pPr>
                                </w:p>
                              </w:tc>
                              <w:tc>
                                <w:tcPr>
                                  <w:tcW w:w="1815" w:type="dxa"/>
                                  <w:vAlign w:val="center"/>
                                </w:tcPr>
                                <w:p>
                                  <w:pPr>
                                    <w:pStyle w:val="39"/>
                                    <w:jc w:val="center"/>
                                    <w:rPr>
                                      <w:rFonts w:hint="eastAsia" w:ascii="仿宋" w:hAnsi="仿宋" w:eastAsia="仿宋" w:cs="仿宋"/>
                                      <w:sz w:val="24"/>
                                      <w:szCs w:val="24"/>
                                    </w:rPr>
                                  </w:pPr>
                                </w:p>
                              </w:tc>
                              <w:tc>
                                <w:tcPr>
                                  <w:tcW w:w="1856" w:type="dxa"/>
                                  <w:vAlign w:val="center"/>
                                </w:tcPr>
                                <w:p>
                                  <w:pPr>
                                    <w:pStyle w:val="39"/>
                                    <w:jc w:val="center"/>
                                    <w:rPr>
                                      <w:rFonts w:hint="eastAsia" w:ascii="仿宋" w:hAnsi="仿宋" w:eastAsia="仿宋" w:cs="仿宋"/>
                                      <w:sz w:val="24"/>
                                      <w:szCs w:val="24"/>
                                    </w:rPr>
                                  </w:pPr>
                                </w:p>
                              </w:tc>
                              <w:tc>
                                <w:tcPr>
                                  <w:tcW w:w="983" w:type="dxa"/>
                                  <w:vAlign w:val="center"/>
                                </w:tcPr>
                                <w:p>
                                  <w:pPr>
                                    <w:pStyle w:val="39"/>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trPr>
                              <w:tc>
                                <w:tcPr>
                                  <w:tcW w:w="729" w:type="dxa"/>
                                  <w:vAlign w:val="center"/>
                                </w:tcPr>
                                <w:p>
                                  <w:pPr>
                                    <w:pStyle w:val="39"/>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2855" w:type="dxa"/>
                                  <w:vAlign w:val="center"/>
                                </w:tcPr>
                                <w:p>
                                  <w:pPr>
                                    <w:pStyle w:val="39"/>
                                    <w:jc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桶装饮用矿物质水</w:t>
                                  </w:r>
                                </w:p>
                              </w:tc>
                              <w:tc>
                                <w:tcPr>
                                  <w:tcW w:w="1039" w:type="dxa"/>
                                  <w:vAlign w:val="center"/>
                                </w:tcPr>
                                <w:p>
                                  <w:pPr>
                                    <w:pStyle w:val="39"/>
                                    <w:jc w:val="center"/>
                                    <w:rPr>
                                      <w:rFonts w:hint="eastAsia" w:ascii="仿宋" w:hAnsi="仿宋" w:eastAsia="仿宋" w:cs="仿宋"/>
                                      <w:sz w:val="24"/>
                                      <w:szCs w:val="24"/>
                                    </w:rPr>
                                  </w:pPr>
                                </w:p>
                              </w:tc>
                              <w:tc>
                                <w:tcPr>
                                  <w:tcW w:w="1815" w:type="dxa"/>
                                  <w:vAlign w:val="center"/>
                                </w:tcPr>
                                <w:p>
                                  <w:pPr>
                                    <w:pStyle w:val="39"/>
                                    <w:jc w:val="center"/>
                                    <w:rPr>
                                      <w:rFonts w:hint="eastAsia" w:ascii="仿宋" w:hAnsi="仿宋" w:eastAsia="仿宋" w:cs="仿宋"/>
                                      <w:sz w:val="24"/>
                                      <w:szCs w:val="24"/>
                                    </w:rPr>
                                  </w:pPr>
                                </w:p>
                              </w:tc>
                              <w:tc>
                                <w:tcPr>
                                  <w:tcW w:w="1856" w:type="dxa"/>
                                  <w:vAlign w:val="center"/>
                                </w:tcPr>
                                <w:p>
                                  <w:pPr>
                                    <w:pStyle w:val="39"/>
                                    <w:jc w:val="center"/>
                                    <w:rPr>
                                      <w:rFonts w:hint="eastAsia" w:ascii="仿宋" w:hAnsi="仿宋" w:eastAsia="仿宋" w:cs="仿宋"/>
                                      <w:sz w:val="24"/>
                                      <w:szCs w:val="24"/>
                                    </w:rPr>
                                  </w:pPr>
                                </w:p>
                              </w:tc>
                              <w:tc>
                                <w:tcPr>
                                  <w:tcW w:w="983" w:type="dxa"/>
                                  <w:vAlign w:val="center"/>
                                </w:tcPr>
                                <w:p>
                                  <w:pPr>
                                    <w:pStyle w:val="39"/>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trPr>
                              <w:tc>
                                <w:tcPr>
                                  <w:tcW w:w="729" w:type="dxa"/>
                                  <w:vAlign w:val="center"/>
                                </w:tcPr>
                                <w:p>
                                  <w:pPr>
                                    <w:pStyle w:val="39"/>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2855" w:type="dxa"/>
                                  <w:vAlign w:val="center"/>
                                </w:tcPr>
                                <w:p>
                                  <w:pPr>
                                    <w:pStyle w:val="39"/>
                                    <w:jc w:val="center"/>
                                    <w:rPr>
                                      <w:rFonts w:hint="eastAsia" w:ascii="仿宋" w:hAnsi="仿宋" w:eastAsia="仿宋" w:cs="仿宋"/>
                                      <w:sz w:val="24"/>
                                      <w:szCs w:val="24"/>
                                    </w:rPr>
                                  </w:pPr>
                                  <w:r>
                                    <w:rPr>
                                      <w:rStyle w:val="60"/>
                                      <w:rFonts w:hint="eastAsia" w:ascii="仿宋" w:hAnsi="仿宋" w:eastAsia="仿宋" w:cs="仿宋"/>
                                      <w:sz w:val="24"/>
                                      <w:szCs w:val="24"/>
                                      <w:lang w:val="en-US" w:eastAsia="zh-CN" w:bidi="ar"/>
                                    </w:rPr>
                                    <w:t>瓶装饮用水</w:t>
                                  </w:r>
                                </w:p>
                              </w:tc>
                              <w:tc>
                                <w:tcPr>
                                  <w:tcW w:w="1039" w:type="dxa"/>
                                  <w:vAlign w:val="center"/>
                                </w:tcPr>
                                <w:p>
                                  <w:pPr>
                                    <w:pStyle w:val="39"/>
                                    <w:jc w:val="center"/>
                                    <w:rPr>
                                      <w:rFonts w:hint="eastAsia" w:ascii="仿宋" w:hAnsi="仿宋" w:eastAsia="仿宋" w:cs="仿宋"/>
                                      <w:sz w:val="24"/>
                                      <w:szCs w:val="24"/>
                                    </w:rPr>
                                  </w:pPr>
                                </w:p>
                              </w:tc>
                              <w:tc>
                                <w:tcPr>
                                  <w:tcW w:w="1815" w:type="dxa"/>
                                  <w:vAlign w:val="center"/>
                                </w:tcPr>
                                <w:p>
                                  <w:pPr>
                                    <w:pStyle w:val="39"/>
                                    <w:jc w:val="center"/>
                                    <w:rPr>
                                      <w:rFonts w:hint="eastAsia" w:ascii="仿宋" w:hAnsi="仿宋" w:eastAsia="仿宋" w:cs="仿宋"/>
                                      <w:sz w:val="24"/>
                                      <w:szCs w:val="24"/>
                                    </w:rPr>
                                  </w:pPr>
                                </w:p>
                              </w:tc>
                              <w:tc>
                                <w:tcPr>
                                  <w:tcW w:w="1856" w:type="dxa"/>
                                  <w:vAlign w:val="center"/>
                                </w:tcPr>
                                <w:p>
                                  <w:pPr>
                                    <w:pStyle w:val="39"/>
                                    <w:jc w:val="center"/>
                                    <w:rPr>
                                      <w:rFonts w:hint="eastAsia" w:ascii="仿宋" w:hAnsi="仿宋" w:eastAsia="仿宋" w:cs="仿宋"/>
                                      <w:sz w:val="24"/>
                                      <w:szCs w:val="24"/>
                                    </w:rPr>
                                  </w:pPr>
                                </w:p>
                              </w:tc>
                              <w:tc>
                                <w:tcPr>
                                  <w:tcW w:w="983" w:type="dxa"/>
                                  <w:vAlign w:val="center"/>
                                </w:tcPr>
                                <w:p>
                                  <w:pPr>
                                    <w:pStyle w:val="39"/>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trPr>
                              <w:tc>
                                <w:tcPr>
                                  <w:tcW w:w="729" w:type="dxa"/>
                                  <w:vAlign w:val="center"/>
                                </w:tcPr>
                                <w:p>
                                  <w:pPr>
                                    <w:pStyle w:val="39"/>
                                    <w:spacing w:before="82"/>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p>
                              </w:tc>
                              <w:tc>
                                <w:tcPr>
                                  <w:tcW w:w="2855" w:type="dxa"/>
                                  <w:vAlign w:val="center"/>
                                </w:tcPr>
                                <w:p>
                                  <w:pPr>
                                    <w:pStyle w:val="39"/>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饮水机</w:t>
                                  </w:r>
                                </w:p>
                              </w:tc>
                              <w:tc>
                                <w:tcPr>
                                  <w:tcW w:w="1039" w:type="dxa"/>
                                  <w:vAlign w:val="center"/>
                                </w:tcPr>
                                <w:p>
                                  <w:pPr>
                                    <w:pStyle w:val="39"/>
                                    <w:jc w:val="center"/>
                                    <w:rPr>
                                      <w:rFonts w:hint="eastAsia" w:ascii="仿宋" w:hAnsi="仿宋" w:eastAsia="仿宋" w:cs="仿宋"/>
                                      <w:sz w:val="24"/>
                                      <w:szCs w:val="24"/>
                                    </w:rPr>
                                  </w:pPr>
                                </w:p>
                              </w:tc>
                              <w:tc>
                                <w:tcPr>
                                  <w:tcW w:w="1815" w:type="dxa"/>
                                  <w:vAlign w:val="center"/>
                                </w:tcPr>
                                <w:p>
                                  <w:pPr>
                                    <w:pStyle w:val="39"/>
                                    <w:jc w:val="center"/>
                                    <w:rPr>
                                      <w:rFonts w:hint="eastAsia" w:ascii="仿宋" w:hAnsi="仿宋" w:eastAsia="仿宋" w:cs="仿宋"/>
                                      <w:sz w:val="24"/>
                                      <w:szCs w:val="24"/>
                                    </w:rPr>
                                  </w:pPr>
                                </w:p>
                              </w:tc>
                              <w:tc>
                                <w:tcPr>
                                  <w:tcW w:w="1856" w:type="dxa"/>
                                  <w:vAlign w:val="center"/>
                                </w:tcPr>
                                <w:p>
                                  <w:pPr>
                                    <w:pStyle w:val="39"/>
                                    <w:jc w:val="center"/>
                                    <w:rPr>
                                      <w:rFonts w:hint="eastAsia" w:ascii="仿宋" w:hAnsi="仿宋" w:eastAsia="仿宋" w:cs="仿宋"/>
                                      <w:sz w:val="24"/>
                                      <w:szCs w:val="24"/>
                                    </w:rPr>
                                  </w:pPr>
                                </w:p>
                              </w:tc>
                              <w:tc>
                                <w:tcPr>
                                  <w:tcW w:w="983" w:type="dxa"/>
                                  <w:vAlign w:val="center"/>
                                </w:tcPr>
                                <w:p>
                                  <w:pPr>
                                    <w:pStyle w:val="39"/>
                                    <w:jc w:val="center"/>
                                    <w:rPr>
                                      <w:rFonts w:hint="eastAsia" w:ascii="仿宋" w:hAnsi="仿宋" w:eastAsia="仿宋" w:cs="仿宋"/>
                                      <w:sz w:val="24"/>
                                      <w:szCs w:val="24"/>
                                    </w:rPr>
                                  </w:pPr>
                                </w:p>
                              </w:tc>
                            </w:tr>
                          </w:tbl>
                          <w:p>
                            <w:pPr>
                              <w:pStyle w:val="10"/>
                            </w:pPr>
                          </w:p>
                        </w:txbxContent>
                      </wps:txbx>
                      <wps:bodyPr lIns="0" tIns="0" rIns="0" bIns="0" upright="1"/>
                    </wps:wsp>
                  </a:graphicData>
                </a:graphic>
              </wp:inline>
            </w:drawing>
          </mc:Choice>
          <mc:Fallback>
            <w:pict>
              <v:shape id="_x0000_s1026" o:spid="_x0000_s1026" o:spt="202" type="#_x0000_t202" style="height:131.9pt;width:493.65pt;" filled="f" stroked="f" coordsize="21600,21600" o:gfxdata="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XmpmS1gAAAAUBAAAPAAAAAAAAAAEAIAAAACIAAABkcnMvZG93bnJldi54bWxQSwEC&#10;FAAUAAAACACHTuJA2J+HFb0BAABzAwAADgAAAAAAAAABACAAAAAlAQAAZHJzL2Uyb0RvYy54bWxQ&#10;SwUGAAAAAAYABgBZAQAAVAUAAAAA&#10;">
                <v:fill on="f" focussize="0,0"/>
                <v:stroke on="f"/>
                <v:imagedata o:title=""/>
                <o:lock v:ext="edit" aspectratio="f"/>
                <v:textbox inset="0mm,0mm,0mm,0mm">
                  <w:txbxContent>
                    <w:tbl>
                      <w:tblPr>
                        <w:tblStyle w:val="27"/>
                        <w:tblW w:w="92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9"/>
                        <w:gridCol w:w="2855"/>
                        <w:gridCol w:w="1039"/>
                        <w:gridCol w:w="1815"/>
                        <w:gridCol w:w="1856"/>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trPr>
                        <w:tc>
                          <w:tcPr>
                            <w:tcW w:w="729" w:type="dxa"/>
                            <w:vAlign w:val="center"/>
                          </w:tcPr>
                          <w:p>
                            <w:pPr>
                              <w:pStyle w:val="39"/>
                              <w:spacing w:before="81"/>
                              <w:ind w:left="121"/>
                              <w:jc w:val="center"/>
                              <w:rPr>
                                <w:rFonts w:hint="eastAsia" w:ascii="仿宋" w:hAnsi="仿宋" w:eastAsia="仿宋" w:cs="仿宋"/>
                                <w:sz w:val="24"/>
                                <w:szCs w:val="24"/>
                              </w:rPr>
                            </w:pPr>
                            <w:r>
                              <w:rPr>
                                <w:rFonts w:hint="eastAsia" w:ascii="仿宋" w:hAnsi="仿宋" w:eastAsia="仿宋" w:cs="仿宋"/>
                                <w:sz w:val="24"/>
                                <w:szCs w:val="24"/>
                              </w:rPr>
                              <w:t>序号</w:t>
                            </w:r>
                          </w:p>
                        </w:tc>
                        <w:tc>
                          <w:tcPr>
                            <w:tcW w:w="2855" w:type="dxa"/>
                            <w:vAlign w:val="center"/>
                          </w:tcPr>
                          <w:p>
                            <w:pPr>
                              <w:pStyle w:val="39"/>
                              <w:spacing w:before="81"/>
                              <w:ind w:left="155"/>
                              <w:jc w:val="center"/>
                              <w:rPr>
                                <w:rFonts w:hint="eastAsia" w:ascii="仿宋" w:hAnsi="仿宋" w:eastAsia="仿宋" w:cs="仿宋"/>
                                <w:sz w:val="24"/>
                                <w:szCs w:val="24"/>
                              </w:rPr>
                            </w:pPr>
                            <w:r>
                              <w:rPr>
                                <w:rFonts w:hint="eastAsia" w:ascii="仿宋" w:hAnsi="仿宋" w:eastAsia="仿宋" w:cs="仿宋"/>
                                <w:sz w:val="24"/>
                                <w:szCs w:val="24"/>
                              </w:rPr>
                              <w:t>核心产品名称</w:t>
                            </w:r>
                          </w:p>
                        </w:tc>
                        <w:tc>
                          <w:tcPr>
                            <w:tcW w:w="1039" w:type="dxa"/>
                            <w:vAlign w:val="center"/>
                          </w:tcPr>
                          <w:p>
                            <w:pPr>
                              <w:pStyle w:val="39"/>
                              <w:spacing w:before="81"/>
                              <w:ind w:left="274"/>
                              <w:jc w:val="both"/>
                              <w:rPr>
                                <w:rFonts w:hint="eastAsia" w:ascii="仿宋" w:hAnsi="仿宋" w:eastAsia="仿宋" w:cs="仿宋"/>
                                <w:sz w:val="24"/>
                                <w:szCs w:val="24"/>
                              </w:rPr>
                            </w:pPr>
                            <w:r>
                              <w:rPr>
                                <w:rFonts w:hint="eastAsia" w:ascii="仿宋" w:hAnsi="仿宋" w:eastAsia="仿宋" w:cs="仿宋"/>
                                <w:sz w:val="24"/>
                                <w:szCs w:val="24"/>
                              </w:rPr>
                              <w:t>品牌</w:t>
                            </w:r>
                          </w:p>
                        </w:tc>
                        <w:tc>
                          <w:tcPr>
                            <w:tcW w:w="1815" w:type="dxa"/>
                            <w:vAlign w:val="center"/>
                          </w:tcPr>
                          <w:p>
                            <w:pPr>
                              <w:pStyle w:val="39"/>
                              <w:spacing w:before="81"/>
                              <w:ind w:left="301"/>
                              <w:jc w:val="both"/>
                              <w:rPr>
                                <w:rFonts w:hint="eastAsia" w:ascii="仿宋" w:hAnsi="仿宋" w:eastAsia="仿宋" w:cs="仿宋"/>
                                <w:sz w:val="24"/>
                                <w:szCs w:val="24"/>
                              </w:rPr>
                            </w:pPr>
                            <w:r>
                              <w:rPr>
                                <w:rFonts w:hint="eastAsia" w:ascii="仿宋" w:hAnsi="仿宋" w:eastAsia="仿宋" w:cs="仿宋"/>
                                <w:sz w:val="24"/>
                                <w:szCs w:val="24"/>
                              </w:rPr>
                              <w:t>型号、规格</w:t>
                            </w:r>
                          </w:p>
                        </w:tc>
                        <w:tc>
                          <w:tcPr>
                            <w:tcW w:w="1856" w:type="dxa"/>
                            <w:vAlign w:val="center"/>
                          </w:tcPr>
                          <w:p>
                            <w:pPr>
                              <w:pStyle w:val="39"/>
                              <w:spacing w:before="81"/>
                              <w:jc w:val="center"/>
                              <w:rPr>
                                <w:rFonts w:hint="eastAsia" w:ascii="仿宋" w:hAnsi="仿宋" w:eastAsia="仿宋" w:cs="仿宋"/>
                                <w:sz w:val="24"/>
                                <w:szCs w:val="24"/>
                                <w:lang w:val="en-US"/>
                              </w:rPr>
                            </w:pPr>
                            <w:r>
                              <w:rPr>
                                <w:rFonts w:hint="eastAsia" w:ascii="仿宋" w:hAnsi="仿宋" w:eastAsia="仿宋" w:cs="仿宋"/>
                                <w:sz w:val="24"/>
                                <w:szCs w:val="24"/>
                              </w:rPr>
                              <w:t>制造商</w:t>
                            </w:r>
                            <w:r>
                              <w:rPr>
                                <w:rFonts w:hint="eastAsia" w:ascii="仿宋" w:hAnsi="仿宋" w:eastAsia="仿宋" w:cs="仿宋"/>
                                <w:sz w:val="24"/>
                                <w:szCs w:val="24"/>
                                <w:lang w:val="en-US"/>
                              </w:rPr>
                              <w:t>/生产商</w:t>
                            </w:r>
                          </w:p>
                        </w:tc>
                        <w:tc>
                          <w:tcPr>
                            <w:tcW w:w="983" w:type="dxa"/>
                            <w:vAlign w:val="center"/>
                          </w:tcPr>
                          <w:p>
                            <w:pPr>
                              <w:pStyle w:val="39"/>
                              <w:spacing w:before="81"/>
                              <w:ind w:left="248"/>
                              <w:jc w:val="both"/>
                              <w:rPr>
                                <w:rFonts w:hint="eastAsia" w:ascii="仿宋" w:hAnsi="仿宋" w:eastAsia="仿宋" w:cs="仿宋"/>
                                <w:sz w:val="24"/>
                                <w:szCs w:val="24"/>
                              </w:rPr>
                            </w:pPr>
                            <w:r>
                              <w:rPr>
                                <w:rFonts w:hint="eastAsia" w:ascii="仿宋" w:hAnsi="仿宋" w:eastAsia="仿宋" w:cs="仿宋"/>
                                <w:sz w:val="24"/>
                                <w:szCs w:val="24"/>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trPr>
                        <w:tc>
                          <w:tcPr>
                            <w:tcW w:w="729" w:type="dxa"/>
                            <w:vAlign w:val="center"/>
                          </w:tcPr>
                          <w:p>
                            <w:pPr>
                              <w:pStyle w:val="39"/>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2855" w:type="dxa"/>
                            <w:vAlign w:val="center"/>
                          </w:tcPr>
                          <w:p>
                            <w:pPr>
                              <w:pStyle w:val="39"/>
                              <w:jc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桶装饮用纯净水</w:t>
                            </w:r>
                          </w:p>
                        </w:tc>
                        <w:tc>
                          <w:tcPr>
                            <w:tcW w:w="1039" w:type="dxa"/>
                            <w:vAlign w:val="center"/>
                          </w:tcPr>
                          <w:p>
                            <w:pPr>
                              <w:pStyle w:val="39"/>
                              <w:jc w:val="center"/>
                              <w:rPr>
                                <w:rFonts w:hint="eastAsia" w:ascii="仿宋" w:hAnsi="仿宋" w:eastAsia="仿宋" w:cs="仿宋"/>
                                <w:sz w:val="24"/>
                                <w:szCs w:val="24"/>
                              </w:rPr>
                            </w:pPr>
                          </w:p>
                        </w:tc>
                        <w:tc>
                          <w:tcPr>
                            <w:tcW w:w="1815" w:type="dxa"/>
                            <w:vAlign w:val="center"/>
                          </w:tcPr>
                          <w:p>
                            <w:pPr>
                              <w:pStyle w:val="39"/>
                              <w:jc w:val="center"/>
                              <w:rPr>
                                <w:rFonts w:hint="eastAsia" w:ascii="仿宋" w:hAnsi="仿宋" w:eastAsia="仿宋" w:cs="仿宋"/>
                                <w:sz w:val="24"/>
                                <w:szCs w:val="24"/>
                              </w:rPr>
                            </w:pPr>
                          </w:p>
                        </w:tc>
                        <w:tc>
                          <w:tcPr>
                            <w:tcW w:w="1856" w:type="dxa"/>
                            <w:vAlign w:val="center"/>
                          </w:tcPr>
                          <w:p>
                            <w:pPr>
                              <w:pStyle w:val="39"/>
                              <w:jc w:val="center"/>
                              <w:rPr>
                                <w:rFonts w:hint="eastAsia" w:ascii="仿宋" w:hAnsi="仿宋" w:eastAsia="仿宋" w:cs="仿宋"/>
                                <w:sz w:val="24"/>
                                <w:szCs w:val="24"/>
                              </w:rPr>
                            </w:pPr>
                          </w:p>
                        </w:tc>
                        <w:tc>
                          <w:tcPr>
                            <w:tcW w:w="983" w:type="dxa"/>
                            <w:vAlign w:val="center"/>
                          </w:tcPr>
                          <w:p>
                            <w:pPr>
                              <w:pStyle w:val="39"/>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trPr>
                        <w:tc>
                          <w:tcPr>
                            <w:tcW w:w="729" w:type="dxa"/>
                            <w:vAlign w:val="center"/>
                          </w:tcPr>
                          <w:p>
                            <w:pPr>
                              <w:pStyle w:val="39"/>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2855" w:type="dxa"/>
                            <w:vAlign w:val="center"/>
                          </w:tcPr>
                          <w:p>
                            <w:pPr>
                              <w:pStyle w:val="39"/>
                              <w:jc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桶装饮用矿物质水</w:t>
                            </w:r>
                          </w:p>
                        </w:tc>
                        <w:tc>
                          <w:tcPr>
                            <w:tcW w:w="1039" w:type="dxa"/>
                            <w:vAlign w:val="center"/>
                          </w:tcPr>
                          <w:p>
                            <w:pPr>
                              <w:pStyle w:val="39"/>
                              <w:jc w:val="center"/>
                              <w:rPr>
                                <w:rFonts w:hint="eastAsia" w:ascii="仿宋" w:hAnsi="仿宋" w:eastAsia="仿宋" w:cs="仿宋"/>
                                <w:sz w:val="24"/>
                                <w:szCs w:val="24"/>
                              </w:rPr>
                            </w:pPr>
                          </w:p>
                        </w:tc>
                        <w:tc>
                          <w:tcPr>
                            <w:tcW w:w="1815" w:type="dxa"/>
                            <w:vAlign w:val="center"/>
                          </w:tcPr>
                          <w:p>
                            <w:pPr>
                              <w:pStyle w:val="39"/>
                              <w:jc w:val="center"/>
                              <w:rPr>
                                <w:rFonts w:hint="eastAsia" w:ascii="仿宋" w:hAnsi="仿宋" w:eastAsia="仿宋" w:cs="仿宋"/>
                                <w:sz w:val="24"/>
                                <w:szCs w:val="24"/>
                              </w:rPr>
                            </w:pPr>
                          </w:p>
                        </w:tc>
                        <w:tc>
                          <w:tcPr>
                            <w:tcW w:w="1856" w:type="dxa"/>
                            <w:vAlign w:val="center"/>
                          </w:tcPr>
                          <w:p>
                            <w:pPr>
                              <w:pStyle w:val="39"/>
                              <w:jc w:val="center"/>
                              <w:rPr>
                                <w:rFonts w:hint="eastAsia" w:ascii="仿宋" w:hAnsi="仿宋" w:eastAsia="仿宋" w:cs="仿宋"/>
                                <w:sz w:val="24"/>
                                <w:szCs w:val="24"/>
                              </w:rPr>
                            </w:pPr>
                          </w:p>
                        </w:tc>
                        <w:tc>
                          <w:tcPr>
                            <w:tcW w:w="983" w:type="dxa"/>
                            <w:vAlign w:val="center"/>
                          </w:tcPr>
                          <w:p>
                            <w:pPr>
                              <w:pStyle w:val="39"/>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trPr>
                        <w:tc>
                          <w:tcPr>
                            <w:tcW w:w="729" w:type="dxa"/>
                            <w:vAlign w:val="center"/>
                          </w:tcPr>
                          <w:p>
                            <w:pPr>
                              <w:pStyle w:val="39"/>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2855" w:type="dxa"/>
                            <w:vAlign w:val="center"/>
                          </w:tcPr>
                          <w:p>
                            <w:pPr>
                              <w:pStyle w:val="39"/>
                              <w:jc w:val="center"/>
                              <w:rPr>
                                <w:rFonts w:hint="eastAsia" w:ascii="仿宋" w:hAnsi="仿宋" w:eastAsia="仿宋" w:cs="仿宋"/>
                                <w:sz w:val="24"/>
                                <w:szCs w:val="24"/>
                              </w:rPr>
                            </w:pPr>
                            <w:r>
                              <w:rPr>
                                <w:rStyle w:val="60"/>
                                <w:rFonts w:hint="eastAsia" w:ascii="仿宋" w:hAnsi="仿宋" w:eastAsia="仿宋" w:cs="仿宋"/>
                                <w:sz w:val="24"/>
                                <w:szCs w:val="24"/>
                                <w:lang w:val="en-US" w:eastAsia="zh-CN" w:bidi="ar"/>
                              </w:rPr>
                              <w:t>瓶装饮用水</w:t>
                            </w:r>
                          </w:p>
                        </w:tc>
                        <w:tc>
                          <w:tcPr>
                            <w:tcW w:w="1039" w:type="dxa"/>
                            <w:vAlign w:val="center"/>
                          </w:tcPr>
                          <w:p>
                            <w:pPr>
                              <w:pStyle w:val="39"/>
                              <w:jc w:val="center"/>
                              <w:rPr>
                                <w:rFonts w:hint="eastAsia" w:ascii="仿宋" w:hAnsi="仿宋" w:eastAsia="仿宋" w:cs="仿宋"/>
                                <w:sz w:val="24"/>
                                <w:szCs w:val="24"/>
                              </w:rPr>
                            </w:pPr>
                          </w:p>
                        </w:tc>
                        <w:tc>
                          <w:tcPr>
                            <w:tcW w:w="1815" w:type="dxa"/>
                            <w:vAlign w:val="center"/>
                          </w:tcPr>
                          <w:p>
                            <w:pPr>
                              <w:pStyle w:val="39"/>
                              <w:jc w:val="center"/>
                              <w:rPr>
                                <w:rFonts w:hint="eastAsia" w:ascii="仿宋" w:hAnsi="仿宋" w:eastAsia="仿宋" w:cs="仿宋"/>
                                <w:sz w:val="24"/>
                                <w:szCs w:val="24"/>
                              </w:rPr>
                            </w:pPr>
                          </w:p>
                        </w:tc>
                        <w:tc>
                          <w:tcPr>
                            <w:tcW w:w="1856" w:type="dxa"/>
                            <w:vAlign w:val="center"/>
                          </w:tcPr>
                          <w:p>
                            <w:pPr>
                              <w:pStyle w:val="39"/>
                              <w:jc w:val="center"/>
                              <w:rPr>
                                <w:rFonts w:hint="eastAsia" w:ascii="仿宋" w:hAnsi="仿宋" w:eastAsia="仿宋" w:cs="仿宋"/>
                                <w:sz w:val="24"/>
                                <w:szCs w:val="24"/>
                              </w:rPr>
                            </w:pPr>
                          </w:p>
                        </w:tc>
                        <w:tc>
                          <w:tcPr>
                            <w:tcW w:w="983" w:type="dxa"/>
                            <w:vAlign w:val="center"/>
                          </w:tcPr>
                          <w:p>
                            <w:pPr>
                              <w:pStyle w:val="39"/>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trPr>
                        <w:tc>
                          <w:tcPr>
                            <w:tcW w:w="729" w:type="dxa"/>
                            <w:vAlign w:val="center"/>
                          </w:tcPr>
                          <w:p>
                            <w:pPr>
                              <w:pStyle w:val="39"/>
                              <w:spacing w:before="82"/>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p>
                        </w:tc>
                        <w:tc>
                          <w:tcPr>
                            <w:tcW w:w="2855" w:type="dxa"/>
                            <w:vAlign w:val="center"/>
                          </w:tcPr>
                          <w:p>
                            <w:pPr>
                              <w:pStyle w:val="39"/>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饮水机</w:t>
                            </w:r>
                          </w:p>
                        </w:tc>
                        <w:tc>
                          <w:tcPr>
                            <w:tcW w:w="1039" w:type="dxa"/>
                            <w:vAlign w:val="center"/>
                          </w:tcPr>
                          <w:p>
                            <w:pPr>
                              <w:pStyle w:val="39"/>
                              <w:jc w:val="center"/>
                              <w:rPr>
                                <w:rFonts w:hint="eastAsia" w:ascii="仿宋" w:hAnsi="仿宋" w:eastAsia="仿宋" w:cs="仿宋"/>
                                <w:sz w:val="24"/>
                                <w:szCs w:val="24"/>
                              </w:rPr>
                            </w:pPr>
                          </w:p>
                        </w:tc>
                        <w:tc>
                          <w:tcPr>
                            <w:tcW w:w="1815" w:type="dxa"/>
                            <w:vAlign w:val="center"/>
                          </w:tcPr>
                          <w:p>
                            <w:pPr>
                              <w:pStyle w:val="39"/>
                              <w:jc w:val="center"/>
                              <w:rPr>
                                <w:rFonts w:hint="eastAsia" w:ascii="仿宋" w:hAnsi="仿宋" w:eastAsia="仿宋" w:cs="仿宋"/>
                                <w:sz w:val="24"/>
                                <w:szCs w:val="24"/>
                              </w:rPr>
                            </w:pPr>
                          </w:p>
                        </w:tc>
                        <w:tc>
                          <w:tcPr>
                            <w:tcW w:w="1856" w:type="dxa"/>
                            <w:vAlign w:val="center"/>
                          </w:tcPr>
                          <w:p>
                            <w:pPr>
                              <w:pStyle w:val="39"/>
                              <w:jc w:val="center"/>
                              <w:rPr>
                                <w:rFonts w:hint="eastAsia" w:ascii="仿宋" w:hAnsi="仿宋" w:eastAsia="仿宋" w:cs="仿宋"/>
                                <w:sz w:val="24"/>
                                <w:szCs w:val="24"/>
                              </w:rPr>
                            </w:pPr>
                          </w:p>
                        </w:tc>
                        <w:tc>
                          <w:tcPr>
                            <w:tcW w:w="983" w:type="dxa"/>
                            <w:vAlign w:val="center"/>
                          </w:tcPr>
                          <w:p>
                            <w:pPr>
                              <w:pStyle w:val="39"/>
                              <w:jc w:val="center"/>
                              <w:rPr>
                                <w:rFonts w:hint="eastAsia" w:ascii="仿宋" w:hAnsi="仿宋" w:eastAsia="仿宋" w:cs="仿宋"/>
                                <w:sz w:val="24"/>
                                <w:szCs w:val="24"/>
                              </w:rPr>
                            </w:pPr>
                          </w:p>
                        </w:tc>
                      </w:tr>
                    </w:tbl>
                    <w:p>
                      <w:pPr>
                        <w:pStyle w:val="10"/>
                      </w:pPr>
                    </w:p>
                  </w:txbxContent>
                </v:textbox>
                <w10:wrap type="none"/>
                <w10:anchorlock/>
              </v:shape>
            </w:pict>
          </mc:Fallback>
        </mc:AlternateContent>
      </w:r>
    </w:p>
    <w:p>
      <w:pPr>
        <w:pStyle w:val="10"/>
        <w:spacing w:line="360" w:lineRule="auto"/>
        <w:ind w:firstLine="422" w:firstLineChars="200"/>
        <w:rPr>
          <w:rFonts w:ascii="仿宋" w:hAnsi="仿宋" w:eastAsia="仿宋" w:cs="仿宋"/>
          <w:b/>
          <w:bCs/>
          <w:sz w:val="21"/>
          <w:szCs w:val="21"/>
          <w:highlight w:val="none"/>
        </w:rPr>
      </w:pPr>
      <w:r>
        <w:rPr>
          <w:rFonts w:hint="eastAsia" w:ascii="仿宋" w:hAnsi="仿宋" w:eastAsia="仿宋" w:cs="仿宋"/>
          <w:b/>
          <w:bCs/>
          <w:sz w:val="21"/>
          <w:szCs w:val="21"/>
          <w:highlight w:val="none"/>
          <w:lang w:val="en-US" w:eastAsia="zh-CN"/>
        </w:rPr>
        <w:t>注：</w:t>
      </w:r>
      <w:r>
        <w:rPr>
          <w:rFonts w:hint="eastAsia" w:ascii="仿宋" w:hAnsi="仿宋" w:eastAsia="仿宋" w:cs="仿宋"/>
          <w:color w:val="auto"/>
          <w:sz w:val="21"/>
          <w:szCs w:val="21"/>
          <w:highlight w:val="none"/>
        </w:rPr>
        <w:t>响应人须按要求</w:t>
      </w:r>
      <w:r>
        <w:rPr>
          <w:rFonts w:hint="eastAsia" w:ascii="仿宋" w:hAnsi="仿宋" w:eastAsia="仿宋" w:cs="仿宋"/>
          <w:color w:val="auto"/>
          <w:sz w:val="21"/>
          <w:szCs w:val="21"/>
          <w:highlight w:val="none"/>
          <w:lang w:val="en-US" w:eastAsia="zh-CN"/>
        </w:rPr>
        <w:t>如实</w:t>
      </w:r>
      <w:r>
        <w:rPr>
          <w:rFonts w:hint="eastAsia" w:ascii="仿宋" w:hAnsi="仿宋" w:eastAsia="仿宋" w:cs="仿宋"/>
          <w:color w:val="auto"/>
          <w:sz w:val="21"/>
          <w:szCs w:val="21"/>
          <w:highlight w:val="none"/>
        </w:rPr>
        <w:t>填写所有信息，不得随意更改本表格式。</w:t>
      </w:r>
    </w:p>
    <w:p>
      <w:pPr>
        <w:pStyle w:val="14"/>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color w:val="auto"/>
          <w:kern w:val="2"/>
          <w:sz w:val="21"/>
          <w:szCs w:val="21"/>
          <w:highlight w:val="none"/>
          <w:lang w:val="en-US" w:eastAsia="zh-CN" w:bidi="ar-SA"/>
        </w:rPr>
        <w:t>公司/单位名称（盖章）：</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宋体" w:hAnsi="宋体" w:cs="华文仿宋"/>
          <w:b/>
          <w:bCs/>
          <w:sz w:val="36"/>
          <w:szCs w:val="36"/>
          <w:highlight w:val="none"/>
          <w:lang w:val="en-US" w:eastAsia="zh-CN"/>
        </w:rPr>
      </w:pPr>
      <w:r>
        <w:rPr>
          <w:rFonts w:hint="eastAsia" w:ascii="黑体" w:hAnsi="黑体" w:eastAsia="黑体" w:cs="黑体"/>
          <w:b/>
          <w:bCs/>
          <w:sz w:val="40"/>
          <w:szCs w:val="40"/>
          <w:highlight w:val="none"/>
          <w:lang w:val="en-US" w:eastAsia="zh-CN"/>
        </w:rPr>
        <w:t>三、商务评审</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0"/>
          <w:szCs w:val="22"/>
        </w:rPr>
      </w:pPr>
      <w:r>
        <w:rPr>
          <w:rFonts w:hint="eastAsia" w:ascii="仿宋" w:hAnsi="仿宋" w:eastAsia="仿宋" w:cs="仿宋"/>
          <w:b/>
          <w:bCs/>
          <w:sz w:val="32"/>
          <w:szCs w:val="32"/>
          <w:highlight w:val="none"/>
          <w:lang w:val="en-US" w:eastAsia="zh-CN"/>
        </w:rPr>
        <w:t>（一）商务评审</w:t>
      </w:r>
      <w:r>
        <w:rPr>
          <w:rFonts w:hint="eastAsia" w:ascii="仿宋" w:hAnsi="仿宋" w:eastAsia="仿宋" w:cs="仿宋"/>
          <w:b/>
          <w:bCs/>
          <w:sz w:val="32"/>
          <w:szCs w:val="32"/>
          <w:highlight w:val="none"/>
        </w:rPr>
        <w:t>自查表</w:t>
      </w:r>
    </w:p>
    <w:p>
      <w:pPr>
        <w:keepNext w:val="0"/>
        <w:keepLines w:val="0"/>
        <w:pageBreakBefore w:val="0"/>
        <w:widowControl w:val="0"/>
        <w:kinsoku/>
        <w:wordWrap/>
        <w:overflowPunct/>
        <w:topLinePunct w:val="0"/>
        <w:autoSpaceDE/>
        <w:autoSpaceDN/>
        <w:bidi w:val="0"/>
        <w:adjustRightInd w:val="0"/>
        <w:snapToGrid w:val="0"/>
        <w:spacing w:line="240" w:lineRule="auto"/>
        <w:ind w:left="-617" w:leftChars="-294" w:right="-395" w:rightChars="-188" w:firstLine="420" w:firstLineChars="199"/>
        <w:textAlignment w:val="auto"/>
        <w:rPr>
          <w:rFonts w:hint="eastAsia" w:ascii="仿宋" w:hAnsi="仿宋" w:eastAsia="仿宋" w:cs="仿宋"/>
          <w:b/>
          <w:bCs/>
          <w:sz w:val="21"/>
          <w:szCs w:val="21"/>
          <w:highlight w:val="none"/>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人应根据《商务评审自查表》的各项内容填写此表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p>
      <w:pPr>
        <w:pStyle w:val="2"/>
        <w:rPr>
          <w:rFonts w:hint="eastAsia" w:ascii="仿宋" w:hAnsi="仿宋" w:eastAsia="仿宋" w:cs="仿宋"/>
          <w:b/>
          <w:bCs/>
          <w:sz w:val="21"/>
          <w:szCs w:val="21"/>
          <w:highlight w:val="none"/>
          <w:lang w:eastAsia="zh-CN"/>
        </w:rPr>
      </w:pPr>
    </w:p>
    <w:tbl>
      <w:tblPr>
        <w:tblStyle w:val="27"/>
        <w:tblW w:w="1038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39"/>
        <w:gridCol w:w="5387"/>
        <w:gridCol w:w="2066"/>
        <w:gridCol w:w="229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39" w:type="dxa"/>
            <w:vAlign w:val="center"/>
          </w:tcPr>
          <w:p>
            <w:pPr>
              <w:jc w:val="center"/>
              <w:rPr>
                <w:rFonts w:hint="eastAsia" w:ascii="仿宋" w:hAnsi="仿宋" w:eastAsia="仿宋" w:cs="仿宋"/>
                <w:bCs/>
                <w:sz w:val="21"/>
                <w:szCs w:val="21"/>
                <w:highlight w:val="none"/>
              </w:rPr>
            </w:pPr>
            <w:r>
              <w:rPr>
                <w:rFonts w:hint="eastAsia" w:ascii="仿宋" w:hAnsi="仿宋" w:eastAsia="仿宋" w:cs="仿宋"/>
                <w:bCs/>
                <w:sz w:val="21"/>
                <w:szCs w:val="21"/>
                <w:highlight w:val="none"/>
              </w:rPr>
              <w:t>序号</w:t>
            </w:r>
          </w:p>
        </w:tc>
        <w:tc>
          <w:tcPr>
            <w:tcW w:w="5387" w:type="dxa"/>
            <w:vAlign w:val="center"/>
          </w:tcPr>
          <w:p>
            <w:pPr>
              <w:jc w:val="center"/>
              <w:rPr>
                <w:rFonts w:hint="eastAsia" w:ascii="仿宋" w:hAnsi="仿宋" w:eastAsia="仿宋" w:cs="仿宋"/>
                <w:bCs/>
                <w:sz w:val="21"/>
                <w:szCs w:val="21"/>
                <w:highlight w:val="none"/>
              </w:rPr>
            </w:pPr>
            <w:r>
              <w:rPr>
                <w:rFonts w:hint="eastAsia" w:ascii="仿宋" w:hAnsi="仿宋" w:eastAsia="仿宋" w:cs="仿宋"/>
                <w:bCs/>
                <w:sz w:val="21"/>
                <w:szCs w:val="21"/>
                <w:highlight w:val="none"/>
              </w:rPr>
              <w:t>评审细则</w:t>
            </w:r>
          </w:p>
        </w:tc>
        <w:tc>
          <w:tcPr>
            <w:tcW w:w="2066" w:type="dxa"/>
            <w:vAlign w:val="center"/>
          </w:tcPr>
          <w:p>
            <w:pPr>
              <w:jc w:val="center"/>
              <w:rPr>
                <w:rFonts w:hint="eastAsia" w:ascii="仿宋" w:hAnsi="仿宋" w:eastAsia="仿宋" w:cs="仿宋"/>
                <w:bCs/>
                <w:sz w:val="21"/>
                <w:szCs w:val="21"/>
                <w:highlight w:val="none"/>
              </w:rPr>
            </w:pPr>
            <w:r>
              <w:rPr>
                <w:rFonts w:hint="eastAsia" w:ascii="仿宋" w:hAnsi="仿宋" w:eastAsia="仿宋" w:cs="仿宋"/>
                <w:bCs/>
                <w:sz w:val="21"/>
                <w:szCs w:val="21"/>
                <w:highlight w:val="none"/>
              </w:rPr>
              <w:t>提供情况</w:t>
            </w:r>
          </w:p>
        </w:tc>
        <w:tc>
          <w:tcPr>
            <w:tcW w:w="2293" w:type="dxa"/>
            <w:vAlign w:val="center"/>
          </w:tcPr>
          <w:p>
            <w:pPr>
              <w:jc w:val="center"/>
              <w:rPr>
                <w:rFonts w:hint="eastAsia" w:ascii="仿宋" w:hAnsi="仿宋" w:eastAsia="仿宋" w:cs="仿宋"/>
                <w:bCs/>
                <w:sz w:val="21"/>
                <w:szCs w:val="21"/>
                <w:highlight w:val="none"/>
              </w:rPr>
            </w:pPr>
            <w:r>
              <w:rPr>
                <w:rFonts w:hint="eastAsia" w:ascii="仿宋" w:hAnsi="仿宋" w:eastAsia="仿宋" w:cs="仿宋"/>
                <w:bCs/>
                <w:sz w:val="21"/>
                <w:szCs w:val="21"/>
                <w:highlight w:val="none"/>
              </w:rPr>
              <w:t>证明资料（如有）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3" w:hRule="atLeast"/>
          <w:jc w:val="center"/>
        </w:trPr>
        <w:tc>
          <w:tcPr>
            <w:tcW w:w="639" w:type="dxa"/>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5387" w:type="dxa"/>
            <w:vAlign w:val="center"/>
          </w:tcPr>
          <w:p>
            <w:pPr>
              <w:widowControl/>
              <w:adjustRightInd w:val="0"/>
              <w:snapToGrid w:val="0"/>
              <w:jc w:val="left"/>
              <w:rPr>
                <w:rFonts w:hint="eastAsia" w:ascii="仿宋" w:hAnsi="仿宋" w:eastAsia="仿宋" w:cs="仿宋"/>
                <w:b w:val="0"/>
                <w:bCs w:val="0"/>
                <w:color w:val="auto"/>
                <w:kern w:val="0"/>
                <w:sz w:val="18"/>
                <w:szCs w:val="18"/>
                <w:highlight w:val="none"/>
                <w:lang w:val="en-US" w:eastAsia="zh-CN"/>
              </w:rPr>
            </w:pPr>
            <w:r>
              <w:rPr>
                <w:rFonts w:hint="eastAsia" w:ascii="仿宋" w:hAnsi="仿宋" w:eastAsia="仿宋" w:cs="仿宋"/>
                <w:b w:val="0"/>
                <w:bCs w:val="0"/>
                <w:color w:val="auto"/>
                <w:kern w:val="0"/>
                <w:sz w:val="18"/>
                <w:szCs w:val="18"/>
                <w:highlight w:val="none"/>
                <w:lang w:val="en-US" w:eastAsia="zh-CN"/>
              </w:rPr>
              <w:t>根据响应人在应急情况下，响应</w:t>
            </w:r>
            <w:r>
              <w:rPr>
                <w:rFonts w:ascii="仿宋" w:hAnsi="仿宋" w:eastAsia="仿宋" w:cs="仿宋"/>
                <w:b w:val="0"/>
                <w:bCs w:val="0"/>
                <w:color w:val="auto"/>
                <w:kern w:val="0"/>
                <w:sz w:val="18"/>
                <w:szCs w:val="18"/>
                <w:highlight w:val="none"/>
              </w:rPr>
              <w:t>送货时间</w:t>
            </w:r>
            <w:r>
              <w:rPr>
                <w:rFonts w:hint="eastAsia" w:ascii="仿宋" w:hAnsi="仿宋" w:eastAsia="仿宋" w:cs="仿宋"/>
                <w:b w:val="0"/>
                <w:bCs w:val="0"/>
                <w:color w:val="auto"/>
                <w:kern w:val="0"/>
                <w:sz w:val="18"/>
                <w:szCs w:val="18"/>
                <w:highlight w:val="none"/>
                <w:lang w:val="en-US" w:eastAsia="zh-CN"/>
              </w:rPr>
              <w:t>进行评审</w:t>
            </w:r>
          </w:p>
          <w:p>
            <w:pPr>
              <w:adjustRightInd w:val="0"/>
              <w:snapToGrid w:val="0"/>
              <w:jc w:val="left"/>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响应送货时间≤45分钟，得4分；</w:t>
            </w:r>
          </w:p>
          <w:p>
            <w:pPr>
              <w:adjustRightInd w:val="0"/>
              <w:snapToGrid w:val="0"/>
              <w:jc w:val="left"/>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2小时＞响应送货时间＞45分钟，得2分；</w:t>
            </w:r>
          </w:p>
          <w:p>
            <w:pPr>
              <w:pStyle w:val="2"/>
              <w:rPr>
                <w:rFonts w:hint="eastAsia" w:ascii="仿宋" w:hAnsi="仿宋" w:eastAsia="仿宋" w:cs="仿宋"/>
                <w:color w:val="000000"/>
                <w:sz w:val="18"/>
                <w:szCs w:val="18"/>
                <w:highlight w:val="none"/>
                <w:lang w:val="en-US" w:eastAsia="zh-CN"/>
              </w:rPr>
            </w:pPr>
            <w:r>
              <w:rPr>
                <w:rFonts w:hint="eastAsia" w:ascii="仿宋" w:hAnsi="仿宋" w:eastAsia="仿宋" w:cs="仿宋"/>
                <w:sz w:val="18"/>
                <w:szCs w:val="18"/>
                <w:highlight w:val="none"/>
                <w:lang w:val="en-US" w:eastAsia="zh-CN"/>
              </w:rPr>
              <w:t>响应送货时间＞2小时，不得分</w:t>
            </w:r>
            <w:r>
              <w:rPr>
                <w:rFonts w:hint="eastAsia" w:ascii="仿宋" w:hAnsi="仿宋" w:eastAsia="仿宋" w:cs="仿宋"/>
                <w:color w:val="000000"/>
                <w:sz w:val="18"/>
                <w:szCs w:val="18"/>
                <w:highlight w:val="none"/>
                <w:lang w:val="en-US" w:eastAsia="zh-CN"/>
              </w:rPr>
              <w:t>。</w:t>
            </w:r>
          </w:p>
          <w:p>
            <w:pPr>
              <w:widowControl/>
              <w:adjustRightInd w:val="0"/>
              <w:snapToGrid w:val="0"/>
              <w:jc w:val="left"/>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注：</w:t>
            </w:r>
            <w:r>
              <w:rPr>
                <w:rFonts w:hint="eastAsia" w:ascii="仿宋" w:hAnsi="仿宋" w:eastAsia="仿宋" w:cs="仿宋"/>
                <w:b w:val="0"/>
                <w:bCs w:val="0"/>
                <w:color w:val="auto"/>
                <w:kern w:val="0"/>
                <w:sz w:val="18"/>
                <w:szCs w:val="18"/>
                <w:highlight w:val="none"/>
                <w:lang w:val="en-US" w:eastAsia="zh-CN"/>
              </w:rPr>
              <w:t>提供响应</w:t>
            </w:r>
            <w:r>
              <w:rPr>
                <w:rFonts w:ascii="仿宋" w:hAnsi="仿宋" w:eastAsia="仿宋" w:cs="仿宋"/>
                <w:b w:val="0"/>
                <w:bCs w:val="0"/>
                <w:color w:val="auto"/>
                <w:kern w:val="0"/>
                <w:sz w:val="18"/>
                <w:szCs w:val="18"/>
                <w:highlight w:val="none"/>
              </w:rPr>
              <w:t>送货时间</w:t>
            </w:r>
            <w:r>
              <w:rPr>
                <w:rFonts w:hint="eastAsia" w:ascii="仿宋" w:hAnsi="仿宋" w:eastAsia="仿宋" w:cs="仿宋"/>
                <w:b w:val="0"/>
                <w:bCs w:val="0"/>
                <w:color w:val="auto"/>
                <w:kern w:val="0"/>
                <w:sz w:val="18"/>
                <w:szCs w:val="18"/>
                <w:highlight w:val="none"/>
                <w:lang w:val="en-US" w:eastAsia="zh-CN"/>
              </w:rPr>
              <w:t>承诺书并加盖公章</w:t>
            </w:r>
          </w:p>
        </w:tc>
        <w:tc>
          <w:tcPr>
            <w:tcW w:w="2066" w:type="dxa"/>
            <w:vAlign w:val="center"/>
          </w:tcPr>
          <w:p>
            <w:pPr>
              <w:rPr>
                <w:rFonts w:hint="eastAsia" w:ascii="仿宋" w:hAnsi="仿宋" w:eastAsia="仿宋" w:cs="仿宋"/>
                <w:bCs/>
                <w:sz w:val="21"/>
                <w:szCs w:val="21"/>
                <w:highlight w:val="none"/>
              </w:rPr>
            </w:pPr>
            <w:r>
              <w:rPr>
                <w:rFonts w:hint="eastAsia" w:ascii="仿宋" w:hAnsi="仿宋" w:eastAsia="仿宋" w:cs="仿宋"/>
                <w:sz w:val="21"/>
                <w:szCs w:val="21"/>
                <w:highlight w:val="none"/>
              </w:rPr>
              <w:t xml:space="preserve">   □有   □无</w:t>
            </w:r>
          </w:p>
        </w:tc>
        <w:tc>
          <w:tcPr>
            <w:tcW w:w="2293" w:type="dxa"/>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12" w:hRule="atLeast"/>
          <w:jc w:val="center"/>
        </w:trPr>
        <w:tc>
          <w:tcPr>
            <w:tcW w:w="639" w:type="dxa"/>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5387" w:type="dxa"/>
            <w:vAlign w:val="center"/>
          </w:tcPr>
          <w:p>
            <w:pPr>
              <w:pStyle w:val="2"/>
              <w:rPr>
                <w:rFonts w:hint="eastAsia" w:ascii="仿宋" w:hAnsi="仿宋" w:eastAsia="仿宋" w:cs="仿宋"/>
                <w:color w:val="000000"/>
                <w:sz w:val="18"/>
                <w:szCs w:val="18"/>
                <w:highlight w:val="none"/>
                <w:lang w:eastAsia="zh-CN"/>
              </w:rPr>
            </w:pPr>
            <w:r>
              <w:rPr>
                <w:rFonts w:hint="eastAsia" w:ascii="仿宋" w:hAnsi="仿宋" w:eastAsia="仿宋" w:cs="仿宋"/>
                <w:bCs w:val="0"/>
                <w:color w:val="000000"/>
                <w:spacing w:val="0"/>
                <w:kern w:val="2"/>
                <w:sz w:val="18"/>
                <w:szCs w:val="18"/>
                <w:highlight w:val="none"/>
                <w:lang w:val="en-US" w:eastAsia="zh-CN" w:bidi="ar-SA"/>
              </w:rPr>
              <w:t>具有注册商标的品牌，且商标注册证核定使用商品类别为本次采购项目所需，响应货物所属品牌具有注册商标，每个得1分，最多得3分，不清晰或未提供均不得分。（提供商标注册证复印件加盖公章）</w:t>
            </w:r>
          </w:p>
        </w:tc>
        <w:tc>
          <w:tcPr>
            <w:tcW w:w="2066" w:type="dxa"/>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□有   □无</w:t>
            </w:r>
          </w:p>
        </w:tc>
        <w:tc>
          <w:tcPr>
            <w:tcW w:w="2293" w:type="dxa"/>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39" w:type="dxa"/>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5387" w:type="dxa"/>
            <w:vAlign w:val="top"/>
          </w:tcPr>
          <w:p>
            <w:pPr>
              <w:pStyle w:val="2"/>
              <w:jc w:val="left"/>
              <w:rPr>
                <w:rFonts w:hint="eastAsia"/>
                <w:highlight w:val="none"/>
              </w:rPr>
            </w:pPr>
            <w:r>
              <w:rPr>
                <w:rFonts w:hint="eastAsia" w:ascii="仿宋" w:hAnsi="仿宋" w:eastAsia="仿宋" w:cs="仿宋"/>
                <w:bCs w:val="0"/>
                <w:color w:val="000000"/>
                <w:spacing w:val="0"/>
                <w:kern w:val="2"/>
                <w:sz w:val="18"/>
                <w:szCs w:val="18"/>
                <w:highlight w:val="none"/>
                <w:lang w:val="en-US" w:eastAsia="zh-CN" w:bidi="ar-SA"/>
              </w:rPr>
              <w:t>矿泉水生产厂家有取水许可证、采矿许可证，每提供一个得3分，最高得6分，不清晰或未提供均不得分。（需提供有效期内证书复印件加盖公章）</w:t>
            </w:r>
          </w:p>
        </w:tc>
        <w:tc>
          <w:tcPr>
            <w:tcW w:w="2066" w:type="dxa"/>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□有   □无</w:t>
            </w:r>
          </w:p>
        </w:tc>
        <w:tc>
          <w:tcPr>
            <w:tcW w:w="2293" w:type="dxa"/>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75" w:hRule="atLeast"/>
          <w:jc w:val="center"/>
        </w:trPr>
        <w:tc>
          <w:tcPr>
            <w:tcW w:w="639" w:type="dxa"/>
            <w:vAlign w:val="center"/>
          </w:tcPr>
          <w:p>
            <w:pPr>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w:t>
            </w:r>
          </w:p>
        </w:tc>
        <w:tc>
          <w:tcPr>
            <w:tcW w:w="5387" w:type="dxa"/>
            <w:vAlign w:val="top"/>
          </w:tcPr>
          <w:p>
            <w:pPr>
              <w:pStyle w:val="2"/>
              <w:rPr>
                <w:rFonts w:hint="eastAsia" w:ascii="仿宋" w:hAnsi="仿宋" w:eastAsia="仿宋" w:cs="仿宋"/>
                <w:b w:val="0"/>
                <w:bCs w:val="0"/>
                <w:color w:val="000000"/>
                <w:spacing w:val="0"/>
                <w:kern w:val="2"/>
                <w:sz w:val="18"/>
                <w:szCs w:val="18"/>
                <w:highlight w:val="none"/>
                <w:lang w:val="en-US" w:eastAsia="zh-CN" w:bidi="ar-SA"/>
              </w:rPr>
            </w:pPr>
            <w:r>
              <w:rPr>
                <w:rFonts w:hint="eastAsia" w:ascii="仿宋" w:hAnsi="仿宋" w:eastAsia="仿宋" w:cs="仿宋"/>
                <w:b w:val="0"/>
                <w:bCs w:val="0"/>
                <w:color w:val="000000"/>
                <w:spacing w:val="0"/>
                <w:kern w:val="2"/>
                <w:sz w:val="18"/>
                <w:szCs w:val="18"/>
                <w:highlight w:val="none"/>
                <w:lang w:val="en-US" w:eastAsia="zh-CN" w:bidi="ar-SA"/>
              </w:rPr>
              <w:t>根据供应商自2021年1月1日（以合同签订时间为准）以来，具有桶装饮用水供货经验且采购数量≥10000桶/年的同类项目业绩进行评分，每提供一个得2分，最高得6分。</w:t>
            </w:r>
            <w:r>
              <w:rPr>
                <w:rFonts w:hint="eastAsia" w:ascii="仿宋" w:hAnsi="仿宋" w:eastAsia="仿宋" w:cs="仿宋"/>
                <w:bCs w:val="0"/>
                <w:color w:val="000000"/>
                <w:spacing w:val="0"/>
                <w:kern w:val="2"/>
                <w:sz w:val="18"/>
                <w:szCs w:val="18"/>
                <w:highlight w:val="none"/>
                <w:lang w:val="en-US" w:eastAsia="zh-CN" w:bidi="ar-SA"/>
              </w:rPr>
              <w:t>不清晰或未提供均不得分。</w:t>
            </w:r>
          </w:p>
          <w:p>
            <w:pPr>
              <w:pStyle w:val="2"/>
              <w:rPr>
                <w:rFonts w:hint="eastAsia" w:ascii="仿宋" w:hAnsi="仿宋" w:eastAsia="仿宋" w:cs="仿宋"/>
                <w:bCs w:val="0"/>
                <w:color w:val="000000"/>
                <w:spacing w:val="0"/>
                <w:kern w:val="0"/>
                <w:sz w:val="18"/>
                <w:szCs w:val="18"/>
                <w:highlight w:val="none"/>
                <w:lang w:val="en-US" w:eastAsia="zh-CN" w:bidi="ar-SA"/>
              </w:rPr>
            </w:pPr>
            <w:r>
              <w:rPr>
                <w:rFonts w:hint="eastAsia" w:ascii="仿宋" w:hAnsi="仿宋" w:eastAsia="仿宋" w:cs="仿宋"/>
                <w:bCs w:val="0"/>
                <w:color w:val="000000"/>
                <w:spacing w:val="0"/>
                <w:kern w:val="0"/>
                <w:sz w:val="18"/>
                <w:szCs w:val="18"/>
                <w:highlight w:val="none"/>
                <w:lang w:val="en-US" w:eastAsia="zh-CN" w:bidi="ar-SA"/>
              </w:rPr>
              <w:t>注：须提供加盖供应商公章的业绩合同复印件（关键页内容必须含签订合同双方的单位名称、合同项目名称和数量、签订合同双方的落款盖章的关键页）。业绩合同主体不得为外包、转包或联合体。公章或合同章上的供应商名称与响应人名称不一致的视为无效，如响应人变更过名称，需提供有关部门证明。未按要求提供的不得分。同一客户单位不重复计分。</w:t>
            </w:r>
          </w:p>
        </w:tc>
        <w:tc>
          <w:tcPr>
            <w:tcW w:w="2066" w:type="dxa"/>
            <w:vAlign w:val="center"/>
          </w:tcPr>
          <w:p>
            <w:pPr>
              <w:ind w:firstLine="210" w:firstLineChars="100"/>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 □有   □无</w:t>
            </w:r>
          </w:p>
        </w:tc>
        <w:tc>
          <w:tcPr>
            <w:tcW w:w="2293" w:type="dxa"/>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1" w:hRule="atLeast"/>
          <w:jc w:val="center"/>
        </w:trPr>
        <w:tc>
          <w:tcPr>
            <w:tcW w:w="639" w:type="dxa"/>
            <w:vAlign w:val="center"/>
          </w:tcPr>
          <w:p>
            <w:pPr>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5</w:t>
            </w:r>
          </w:p>
        </w:tc>
        <w:tc>
          <w:tcPr>
            <w:tcW w:w="5387" w:type="dxa"/>
            <w:vAlign w:val="center"/>
          </w:tcPr>
          <w:p>
            <w:pPr>
              <w:pStyle w:val="2"/>
              <w:keepNext w:val="0"/>
              <w:keepLines w:val="0"/>
              <w:suppressLineNumbers w:val="0"/>
              <w:spacing w:beforeAutospacing="0" w:afterAutospacing="0"/>
              <w:ind w:left="0" w:right="0"/>
              <w:rPr>
                <w:rFonts w:hint="eastAsia" w:ascii="仿宋" w:hAnsi="仿宋" w:eastAsia="仿宋" w:cs="仿宋"/>
                <w:bCs w:val="0"/>
                <w:color w:val="000000"/>
                <w:spacing w:val="0"/>
                <w:kern w:val="2"/>
                <w:sz w:val="18"/>
                <w:szCs w:val="18"/>
                <w:highlight w:val="none"/>
                <w:lang w:val="en-US" w:eastAsia="zh-CN" w:bidi="ar-SA"/>
              </w:rPr>
            </w:pPr>
            <w:r>
              <w:rPr>
                <w:rFonts w:hint="eastAsia" w:ascii="仿宋" w:hAnsi="仿宋" w:eastAsia="仿宋" w:cs="仿宋"/>
                <w:bCs w:val="0"/>
                <w:color w:val="000000"/>
                <w:spacing w:val="0"/>
                <w:kern w:val="2"/>
                <w:sz w:val="18"/>
                <w:szCs w:val="18"/>
                <w:highlight w:val="none"/>
                <w:lang w:val="en-US" w:eastAsia="zh-CN" w:bidi="ar-SA"/>
              </w:rPr>
              <w:t>根据供应商对本项目拟投入的配送服务人员数量进行评审：</w:t>
            </w:r>
          </w:p>
          <w:p>
            <w:pPr>
              <w:pStyle w:val="2"/>
              <w:keepNext w:val="0"/>
              <w:keepLines w:val="0"/>
              <w:suppressLineNumbers w:val="0"/>
              <w:spacing w:beforeAutospacing="0" w:afterAutospacing="0"/>
              <w:ind w:left="0" w:right="0"/>
              <w:rPr>
                <w:rFonts w:hint="default" w:ascii="仿宋" w:hAnsi="仿宋" w:eastAsia="仿宋" w:cs="仿宋"/>
                <w:bCs w:val="0"/>
                <w:color w:val="000000"/>
                <w:spacing w:val="0"/>
                <w:kern w:val="2"/>
                <w:sz w:val="18"/>
                <w:szCs w:val="18"/>
                <w:highlight w:val="none"/>
                <w:lang w:val="en-US" w:eastAsia="zh-CN" w:bidi="ar-SA"/>
              </w:rPr>
            </w:pPr>
            <w:r>
              <w:rPr>
                <w:rFonts w:hint="eastAsia" w:ascii="仿宋" w:hAnsi="仿宋" w:eastAsia="仿宋" w:cs="仿宋"/>
                <w:bCs w:val="0"/>
                <w:color w:val="000000"/>
                <w:spacing w:val="0"/>
                <w:kern w:val="2"/>
                <w:sz w:val="18"/>
                <w:szCs w:val="18"/>
                <w:highlight w:val="none"/>
                <w:lang w:val="en-US" w:eastAsia="zh-CN" w:bidi="ar-SA"/>
              </w:rPr>
              <w:t>配送服务</w:t>
            </w:r>
            <w:r>
              <w:rPr>
                <w:rFonts w:hint="default" w:ascii="仿宋" w:hAnsi="仿宋" w:eastAsia="仿宋" w:cs="仿宋"/>
                <w:bCs w:val="0"/>
                <w:color w:val="000000"/>
                <w:spacing w:val="0"/>
                <w:kern w:val="2"/>
                <w:sz w:val="18"/>
                <w:szCs w:val="18"/>
                <w:highlight w:val="none"/>
                <w:lang w:val="en-US" w:eastAsia="zh-CN" w:bidi="ar-SA"/>
              </w:rPr>
              <w:t>人数＞5人</w:t>
            </w:r>
            <w:r>
              <w:rPr>
                <w:rFonts w:hint="eastAsia" w:ascii="仿宋" w:hAnsi="仿宋" w:eastAsia="仿宋" w:cs="仿宋"/>
                <w:bCs w:val="0"/>
                <w:color w:val="000000"/>
                <w:spacing w:val="0"/>
                <w:kern w:val="2"/>
                <w:sz w:val="18"/>
                <w:szCs w:val="18"/>
                <w:highlight w:val="none"/>
                <w:lang w:val="en-US" w:eastAsia="zh-CN" w:bidi="ar-SA"/>
              </w:rPr>
              <w:t>，得6</w:t>
            </w:r>
            <w:r>
              <w:rPr>
                <w:rFonts w:hint="default" w:ascii="仿宋" w:hAnsi="仿宋" w:eastAsia="仿宋" w:cs="仿宋"/>
                <w:bCs w:val="0"/>
                <w:color w:val="000000"/>
                <w:spacing w:val="0"/>
                <w:kern w:val="2"/>
                <w:sz w:val="18"/>
                <w:szCs w:val="18"/>
                <w:highlight w:val="none"/>
                <w:lang w:val="en-US" w:eastAsia="zh-CN" w:bidi="ar-SA"/>
              </w:rPr>
              <w:t>分；</w:t>
            </w:r>
          </w:p>
          <w:p>
            <w:pPr>
              <w:pStyle w:val="2"/>
              <w:keepNext w:val="0"/>
              <w:keepLines w:val="0"/>
              <w:suppressLineNumbers w:val="0"/>
              <w:spacing w:beforeAutospacing="0" w:afterAutospacing="0"/>
              <w:ind w:left="0" w:right="0"/>
              <w:rPr>
                <w:rFonts w:hint="default" w:ascii="仿宋" w:hAnsi="仿宋" w:eastAsia="仿宋" w:cs="仿宋"/>
                <w:bCs w:val="0"/>
                <w:color w:val="000000"/>
                <w:spacing w:val="0"/>
                <w:kern w:val="2"/>
                <w:sz w:val="18"/>
                <w:szCs w:val="18"/>
                <w:highlight w:val="none"/>
                <w:lang w:val="en-US" w:eastAsia="zh-CN" w:bidi="ar-SA"/>
              </w:rPr>
            </w:pPr>
            <w:r>
              <w:rPr>
                <w:rFonts w:hint="default" w:ascii="仿宋" w:hAnsi="仿宋" w:eastAsia="仿宋" w:cs="仿宋"/>
                <w:bCs w:val="0"/>
                <w:color w:val="000000"/>
                <w:spacing w:val="0"/>
                <w:kern w:val="2"/>
                <w:sz w:val="18"/>
                <w:szCs w:val="18"/>
                <w:highlight w:val="none"/>
                <w:lang w:val="en-US" w:eastAsia="zh-CN" w:bidi="ar-SA"/>
              </w:rPr>
              <w:t>2人≤</w:t>
            </w:r>
            <w:r>
              <w:rPr>
                <w:rFonts w:hint="eastAsia" w:ascii="仿宋" w:hAnsi="仿宋" w:eastAsia="仿宋" w:cs="仿宋"/>
                <w:bCs w:val="0"/>
                <w:color w:val="000000"/>
                <w:spacing w:val="0"/>
                <w:kern w:val="2"/>
                <w:sz w:val="18"/>
                <w:szCs w:val="18"/>
                <w:highlight w:val="none"/>
                <w:lang w:val="en-US" w:eastAsia="zh-CN" w:bidi="ar-SA"/>
              </w:rPr>
              <w:t>配送服务</w:t>
            </w:r>
            <w:r>
              <w:rPr>
                <w:rFonts w:hint="default" w:ascii="仿宋" w:hAnsi="仿宋" w:eastAsia="仿宋" w:cs="仿宋"/>
                <w:bCs w:val="0"/>
                <w:color w:val="000000"/>
                <w:spacing w:val="0"/>
                <w:kern w:val="2"/>
                <w:sz w:val="18"/>
                <w:szCs w:val="18"/>
                <w:highlight w:val="none"/>
                <w:lang w:val="en-US" w:eastAsia="zh-CN" w:bidi="ar-SA"/>
              </w:rPr>
              <w:t>人数≤5人：</w:t>
            </w:r>
            <w:r>
              <w:rPr>
                <w:rFonts w:hint="eastAsia" w:ascii="仿宋" w:hAnsi="仿宋" w:eastAsia="仿宋" w:cs="仿宋"/>
                <w:bCs w:val="0"/>
                <w:color w:val="000000"/>
                <w:spacing w:val="0"/>
                <w:kern w:val="2"/>
                <w:sz w:val="18"/>
                <w:szCs w:val="18"/>
                <w:highlight w:val="none"/>
                <w:lang w:val="en-US" w:eastAsia="zh-CN" w:bidi="ar-SA"/>
              </w:rPr>
              <w:t>得3</w:t>
            </w:r>
            <w:r>
              <w:rPr>
                <w:rFonts w:hint="default" w:ascii="仿宋" w:hAnsi="仿宋" w:eastAsia="仿宋" w:cs="仿宋"/>
                <w:bCs w:val="0"/>
                <w:color w:val="000000"/>
                <w:spacing w:val="0"/>
                <w:kern w:val="2"/>
                <w:sz w:val="18"/>
                <w:szCs w:val="18"/>
                <w:highlight w:val="none"/>
                <w:lang w:val="en-US" w:eastAsia="zh-CN" w:bidi="ar-SA"/>
              </w:rPr>
              <w:t>分；</w:t>
            </w:r>
          </w:p>
          <w:p>
            <w:pPr>
              <w:pStyle w:val="2"/>
              <w:keepNext w:val="0"/>
              <w:keepLines w:val="0"/>
              <w:suppressLineNumbers w:val="0"/>
              <w:spacing w:beforeAutospacing="0" w:afterAutospacing="0"/>
              <w:ind w:left="0" w:right="0"/>
              <w:rPr>
                <w:rFonts w:hint="eastAsia" w:ascii="仿宋" w:hAnsi="仿宋" w:eastAsia="仿宋" w:cs="仿宋"/>
                <w:bCs w:val="0"/>
                <w:color w:val="000000"/>
                <w:spacing w:val="0"/>
                <w:kern w:val="2"/>
                <w:sz w:val="18"/>
                <w:szCs w:val="18"/>
                <w:highlight w:val="none"/>
                <w:lang w:val="en-US" w:eastAsia="zh-CN" w:bidi="ar-SA"/>
              </w:rPr>
            </w:pPr>
            <w:r>
              <w:rPr>
                <w:rFonts w:hint="eastAsia" w:ascii="仿宋" w:hAnsi="仿宋" w:eastAsia="仿宋" w:cs="仿宋"/>
                <w:bCs w:val="0"/>
                <w:color w:val="000000"/>
                <w:spacing w:val="0"/>
                <w:kern w:val="2"/>
                <w:sz w:val="18"/>
                <w:szCs w:val="18"/>
                <w:highlight w:val="none"/>
                <w:lang w:val="en-US" w:eastAsia="zh-CN" w:bidi="ar-SA"/>
              </w:rPr>
              <w:t>其余情况不得分。</w:t>
            </w:r>
          </w:p>
          <w:p>
            <w:pPr>
              <w:pStyle w:val="2"/>
              <w:keepNext w:val="0"/>
              <w:keepLines w:val="0"/>
              <w:suppressLineNumbers w:val="0"/>
              <w:spacing w:beforeAutospacing="0" w:afterAutospacing="0"/>
              <w:ind w:left="0" w:right="0"/>
              <w:rPr>
                <w:rFonts w:hint="eastAsia" w:ascii="仿宋" w:hAnsi="仿宋" w:eastAsia="仿宋" w:cs="仿宋"/>
                <w:bCs w:val="0"/>
                <w:color w:val="000000"/>
                <w:spacing w:val="0"/>
                <w:kern w:val="2"/>
                <w:sz w:val="18"/>
                <w:szCs w:val="18"/>
                <w:highlight w:val="none"/>
                <w:lang w:val="en-US" w:eastAsia="zh-CN" w:bidi="ar-SA"/>
              </w:rPr>
            </w:pPr>
            <w:r>
              <w:rPr>
                <w:rFonts w:hint="eastAsia" w:ascii="仿宋" w:hAnsi="仿宋" w:eastAsia="仿宋" w:cs="仿宋"/>
                <w:bCs w:val="0"/>
                <w:color w:val="000000"/>
                <w:spacing w:val="0"/>
                <w:kern w:val="2"/>
                <w:sz w:val="18"/>
                <w:szCs w:val="18"/>
                <w:highlight w:val="none"/>
                <w:lang w:val="en-US" w:eastAsia="zh-CN" w:bidi="ar-SA"/>
              </w:rPr>
              <w:t>注：须同时提供拟投入配送服务人员有效期内的健康证，不清晰或未提供均不得分，证明材料加盖公章。</w:t>
            </w:r>
          </w:p>
        </w:tc>
        <w:tc>
          <w:tcPr>
            <w:tcW w:w="2066" w:type="dxa"/>
            <w:vAlign w:val="center"/>
          </w:tcPr>
          <w:p>
            <w:pPr>
              <w:ind w:firstLine="210" w:firstLineChars="100"/>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 □有   □无</w:t>
            </w:r>
          </w:p>
        </w:tc>
        <w:tc>
          <w:tcPr>
            <w:tcW w:w="2293" w:type="dxa"/>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1" w:hRule="atLeast"/>
          <w:jc w:val="center"/>
        </w:trPr>
        <w:tc>
          <w:tcPr>
            <w:tcW w:w="639" w:type="dxa"/>
            <w:vAlign w:val="center"/>
          </w:tcPr>
          <w:p>
            <w:pPr>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6</w:t>
            </w:r>
          </w:p>
        </w:tc>
        <w:tc>
          <w:tcPr>
            <w:tcW w:w="5387" w:type="dxa"/>
            <w:vAlign w:val="center"/>
          </w:tcPr>
          <w:p>
            <w:pPr>
              <w:adjustRightInd w:val="0"/>
              <w:snapToGrid w:val="0"/>
              <w:jc w:val="both"/>
              <w:rPr>
                <w:rFonts w:hint="eastAsia" w:ascii="仿宋" w:hAnsi="仿宋" w:eastAsia="仿宋" w:cs="仿宋"/>
                <w:color w:val="000000"/>
                <w:kern w:val="0"/>
                <w:sz w:val="18"/>
                <w:szCs w:val="18"/>
                <w:highlight w:val="none"/>
                <w:lang w:val="en-US" w:eastAsia="zh-CN"/>
              </w:rPr>
            </w:pPr>
            <w:r>
              <w:rPr>
                <w:rFonts w:hint="eastAsia" w:ascii="仿宋" w:hAnsi="仿宋" w:eastAsia="仿宋" w:cs="仿宋"/>
                <w:color w:val="000000"/>
                <w:kern w:val="0"/>
                <w:sz w:val="18"/>
                <w:szCs w:val="18"/>
                <w:highlight w:val="none"/>
                <w:lang w:val="en-US" w:eastAsia="zh-CN"/>
              </w:rPr>
              <w:t>供应商具备保障本项目的运输配送能力，对本项目每投入一辆自有或租赁的运输车辆得1分，最高得5分，</w:t>
            </w:r>
          </w:p>
          <w:p>
            <w:pPr>
              <w:adjustRightInd w:val="0"/>
              <w:snapToGrid w:val="0"/>
              <w:jc w:val="both"/>
              <w:rPr>
                <w:rFonts w:hint="eastAsia" w:ascii="仿宋" w:hAnsi="仿宋" w:eastAsia="仿宋" w:cs="仿宋"/>
                <w:color w:val="000000"/>
                <w:kern w:val="0"/>
                <w:sz w:val="18"/>
                <w:szCs w:val="18"/>
                <w:highlight w:val="none"/>
                <w:lang w:val="en-US" w:eastAsia="zh-CN"/>
              </w:rPr>
            </w:pPr>
            <w:r>
              <w:rPr>
                <w:rFonts w:hint="eastAsia" w:ascii="仿宋" w:hAnsi="仿宋" w:eastAsia="仿宋" w:cs="仿宋"/>
                <w:color w:val="000000"/>
                <w:kern w:val="0"/>
                <w:sz w:val="18"/>
                <w:szCs w:val="18"/>
                <w:highlight w:val="none"/>
                <w:lang w:val="en-US" w:eastAsia="zh-CN"/>
              </w:rPr>
              <w:t>注: 供应商自有车辆需提供《机动车行驶证》及购置发票复印件，租赁车辆需提供《机动车行驶证》及有效期内的租赁合同复印件作为证明材料，</w:t>
            </w:r>
            <w:r>
              <w:rPr>
                <w:rFonts w:hint="eastAsia" w:ascii="仿宋" w:hAnsi="仿宋" w:eastAsia="仿宋" w:cs="仿宋"/>
                <w:bCs w:val="0"/>
                <w:color w:val="000000"/>
                <w:spacing w:val="0"/>
                <w:kern w:val="2"/>
                <w:sz w:val="18"/>
                <w:szCs w:val="18"/>
                <w:highlight w:val="none"/>
                <w:lang w:val="en-US" w:eastAsia="zh-CN" w:bidi="ar-SA"/>
              </w:rPr>
              <w:t>不清晰、</w:t>
            </w:r>
            <w:r>
              <w:rPr>
                <w:rFonts w:hint="eastAsia" w:ascii="仿宋" w:hAnsi="仿宋" w:eastAsia="仿宋" w:cs="仿宋"/>
                <w:color w:val="000000"/>
                <w:sz w:val="18"/>
                <w:szCs w:val="18"/>
                <w:highlight w:val="none"/>
              </w:rPr>
              <w:t>材料不齐全</w:t>
            </w:r>
            <w:r>
              <w:rPr>
                <w:rFonts w:hint="eastAsia" w:ascii="仿宋" w:hAnsi="仿宋" w:eastAsia="仿宋" w:cs="仿宋"/>
                <w:color w:val="000000"/>
                <w:sz w:val="18"/>
                <w:szCs w:val="18"/>
                <w:highlight w:val="none"/>
                <w:lang w:val="en-US" w:eastAsia="zh-CN"/>
              </w:rPr>
              <w:t>或</w:t>
            </w:r>
            <w:r>
              <w:rPr>
                <w:rFonts w:hint="eastAsia" w:ascii="仿宋" w:hAnsi="仿宋" w:eastAsia="仿宋" w:cs="仿宋"/>
                <w:bCs w:val="0"/>
                <w:color w:val="000000"/>
                <w:spacing w:val="0"/>
                <w:kern w:val="2"/>
                <w:sz w:val="18"/>
                <w:szCs w:val="18"/>
                <w:highlight w:val="none"/>
                <w:lang w:val="en-US" w:eastAsia="zh-CN" w:bidi="ar-SA"/>
              </w:rPr>
              <w:t>未提供均不得分</w:t>
            </w:r>
            <w:r>
              <w:rPr>
                <w:rFonts w:hint="eastAsia" w:ascii="仿宋" w:hAnsi="仿宋" w:eastAsia="仿宋" w:cs="仿宋"/>
                <w:color w:val="000000"/>
                <w:kern w:val="0"/>
                <w:sz w:val="18"/>
                <w:szCs w:val="18"/>
                <w:highlight w:val="none"/>
                <w:lang w:val="en-US" w:eastAsia="zh-CN"/>
              </w:rPr>
              <w:t>。非响应人名义租赁或拥有的不得分。</w:t>
            </w:r>
          </w:p>
        </w:tc>
        <w:tc>
          <w:tcPr>
            <w:tcW w:w="2066" w:type="dxa"/>
            <w:vAlign w:val="center"/>
          </w:tcPr>
          <w:p>
            <w:pPr>
              <w:ind w:firstLine="210" w:firstLineChars="100"/>
              <w:rPr>
                <w:rFonts w:hint="eastAsia" w:ascii="仿宋" w:hAnsi="仿宋" w:eastAsia="仿宋" w:cs="仿宋"/>
                <w:sz w:val="21"/>
                <w:szCs w:val="21"/>
                <w:highlight w:val="none"/>
              </w:rPr>
            </w:pPr>
            <w:r>
              <w:rPr>
                <w:rFonts w:hint="eastAsia" w:ascii="仿宋" w:hAnsi="仿宋" w:eastAsia="仿宋" w:cs="仿宋"/>
                <w:sz w:val="21"/>
                <w:szCs w:val="21"/>
                <w:highlight w:val="none"/>
              </w:rPr>
              <w:t>□有   □无</w:t>
            </w:r>
          </w:p>
        </w:tc>
        <w:tc>
          <w:tcPr>
            <w:tcW w:w="2293" w:type="dxa"/>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1" w:hRule="atLeast"/>
          <w:jc w:val="center"/>
        </w:trPr>
        <w:tc>
          <w:tcPr>
            <w:tcW w:w="639" w:type="dxa"/>
            <w:vAlign w:val="center"/>
          </w:tcPr>
          <w:p>
            <w:pPr>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7</w:t>
            </w:r>
          </w:p>
        </w:tc>
        <w:tc>
          <w:tcPr>
            <w:tcW w:w="5387" w:type="dxa"/>
            <w:vAlign w:val="center"/>
          </w:tcPr>
          <w:p>
            <w:pPr>
              <w:adjustRightInd w:val="0"/>
              <w:snapToGrid w:val="0"/>
              <w:jc w:val="both"/>
              <w:rPr>
                <w:rFonts w:hint="default" w:ascii="仿宋" w:hAnsi="仿宋" w:eastAsia="仿宋" w:cs="仿宋"/>
                <w:color w:val="000000"/>
                <w:kern w:val="0"/>
                <w:sz w:val="18"/>
                <w:szCs w:val="18"/>
                <w:highlight w:val="none"/>
                <w:lang w:val="en-US" w:eastAsia="zh-CN"/>
              </w:rPr>
            </w:pPr>
            <w:r>
              <w:rPr>
                <w:rFonts w:hint="eastAsia" w:ascii="仿宋" w:hAnsi="仿宋" w:eastAsia="仿宋" w:cs="仿宋"/>
                <w:color w:val="000000"/>
                <w:kern w:val="0"/>
                <w:sz w:val="18"/>
                <w:szCs w:val="18"/>
                <w:highlight w:val="none"/>
                <w:lang w:val="en-US" w:eastAsia="zh-CN"/>
              </w:rPr>
              <w:t>根据本项目投入的管理人员和维修维护队伍（不含送水人员）的配置人员数量进行评审;</w:t>
            </w:r>
          </w:p>
          <w:p>
            <w:pPr>
              <w:adjustRightInd w:val="0"/>
              <w:snapToGrid w:val="0"/>
              <w:jc w:val="both"/>
              <w:rPr>
                <w:rFonts w:hint="eastAsia" w:ascii="仿宋" w:hAnsi="仿宋" w:eastAsia="仿宋" w:cs="仿宋"/>
                <w:color w:val="000000"/>
                <w:kern w:val="0"/>
                <w:sz w:val="18"/>
                <w:szCs w:val="18"/>
                <w:highlight w:val="none"/>
                <w:lang w:val="en-US" w:eastAsia="zh-CN"/>
              </w:rPr>
            </w:pPr>
            <w:r>
              <w:rPr>
                <w:rFonts w:hint="eastAsia" w:ascii="仿宋" w:hAnsi="仿宋" w:eastAsia="仿宋" w:cs="仿宋"/>
                <w:color w:val="000000"/>
                <w:kern w:val="0"/>
                <w:sz w:val="18"/>
                <w:szCs w:val="18"/>
                <w:highlight w:val="none"/>
                <w:lang w:val="en-US" w:eastAsia="zh-CN"/>
              </w:rPr>
              <w:t>投入本项目管理和维修维护人员数量</w:t>
            </w:r>
            <w:r>
              <w:rPr>
                <w:rFonts w:hint="default" w:ascii="仿宋" w:hAnsi="仿宋" w:eastAsia="仿宋" w:cs="仿宋"/>
                <w:color w:val="000000"/>
                <w:kern w:val="0"/>
                <w:sz w:val="18"/>
                <w:szCs w:val="18"/>
                <w:highlight w:val="none"/>
                <w:lang w:val="en-US" w:eastAsia="zh-CN"/>
              </w:rPr>
              <w:t>≥</w:t>
            </w:r>
            <w:r>
              <w:rPr>
                <w:rFonts w:hint="eastAsia" w:ascii="仿宋" w:hAnsi="仿宋" w:eastAsia="仿宋" w:cs="仿宋"/>
                <w:color w:val="000000"/>
                <w:kern w:val="0"/>
                <w:sz w:val="18"/>
                <w:szCs w:val="18"/>
                <w:highlight w:val="none"/>
                <w:lang w:val="en-US" w:eastAsia="zh-CN"/>
              </w:rPr>
              <w:t>4人，得3分；</w:t>
            </w:r>
          </w:p>
          <w:p>
            <w:pPr>
              <w:adjustRightInd w:val="0"/>
              <w:snapToGrid w:val="0"/>
              <w:jc w:val="both"/>
              <w:rPr>
                <w:rFonts w:hint="eastAsia" w:ascii="仿宋" w:hAnsi="仿宋" w:eastAsia="仿宋" w:cs="仿宋"/>
                <w:color w:val="000000"/>
                <w:kern w:val="0"/>
                <w:sz w:val="18"/>
                <w:szCs w:val="18"/>
                <w:highlight w:val="none"/>
                <w:lang w:val="en-US" w:eastAsia="zh-CN"/>
              </w:rPr>
            </w:pPr>
            <w:r>
              <w:rPr>
                <w:rFonts w:hint="eastAsia" w:ascii="仿宋" w:hAnsi="仿宋" w:eastAsia="仿宋" w:cs="仿宋"/>
                <w:color w:val="000000"/>
                <w:kern w:val="0"/>
                <w:sz w:val="18"/>
                <w:szCs w:val="18"/>
                <w:highlight w:val="none"/>
                <w:lang w:val="en-US" w:eastAsia="zh-CN"/>
              </w:rPr>
              <w:t>2人</w:t>
            </w:r>
            <w:r>
              <w:rPr>
                <w:rFonts w:hint="default" w:ascii="仿宋" w:hAnsi="仿宋" w:eastAsia="仿宋" w:cs="仿宋"/>
                <w:color w:val="000000"/>
                <w:kern w:val="0"/>
                <w:sz w:val="18"/>
                <w:szCs w:val="18"/>
                <w:highlight w:val="none"/>
                <w:lang w:val="en-US" w:eastAsia="zh-CN"/>
              </w:rPr>
              <w:t>≤</w:t>
            </w:r>
            <w:r>
              <w:rPr>
                <w:rFonts w:hint="eastAsia" w:ascii="仿宋" w:hAnsi="仿宋" w:eastAsia="仿宋" w:cs="仿宋"/>
                <w:color w:val="000000"/>
                <w:kern w:val="0"/>
                <w:sz w:val="18"/>
                <w:szCs w:val="18"/>
                <w:highlight w:val="none"/>
                <w:lang w:val="en-US" w:eastAsia="zh-CN"/>
              </w:rPr>
              <w:t>投入本项目管理和维修维护人员数量﹤4人，得1分；</w:t>
            </w:r>
          </w:p>
          <w:p>
            <w:pPr>
              <w:adjustRightInd w:val="0"/>
              <w:snapToGrid w:val="0"/>
              <w:jc w:val="both"/>
              <w:rPr>
                <w:rFonts w:hint="eastAsia" w:ascii="仿宋" w:hAnsi="仿宋" w:eastAsia="仿宋" w:cs="仿宋"/>
                <w:color w:val="000000"/>
                <w:kern w:val="0"/>
                <w:sz w:val="18"/>
                <w:szCs w:val="18"/>
                <w:highlight w:val="none"/>
                <w:lang w:val="en-US" w:eastAsia="zh-CN"/>
              </w:rPr>
            </w:pPr>
            <w:r>
              <w:rPr>
                <w:rFonts w:hint="eastAsia" w:ascii="仿宋" w:hAnsi="仿宋" w:eastAsia="仿宋" w:cs="仿宋"/>
                <w:color w:val="000000"/>
                <w:kern w:val="0"/>
                <w:sz w:val="18"/>
                <w:szCs w:val="18"/>
                <w:highlight w:val="none"/>
                <w:lang w:val="en-US" w:eastAsia="zh-CN"/>
              </w:rPr>
              <w:t>其余情况不得分。</w:t>
            </w:r>
          </w:p>
          <w:p>
            <w:pPr>
              <w:adjustRightInd w:val="0"/>
              <w:snapToGrid w:val="0"/>
              <w:jc w:val="both"/>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kern w:val="0"/>
                <w:sz w:val="18"/>
                <w:szCs w:val="18"/>
                <w:highlight w:val="none"/>
                <w:lang w:val="en-US" w:eastAsia="zh-CN"/>
              </w:rPr>
              <w:t>注：须同时提供拟投入的管理人员和维修维护队伍（不含送水人员）的人员名单和证明材料（劳动合同、劳务合同或社保证明等）。不清晰或未提供均不得分，证明材料加盖公章。</w:t>
            </w:r>
          </w:p>
        </w:tc>
        <w:tc>
          <w:tcPr>
            <w:tcW w:w="2066" w:type="dxa"/>
            <w:vAlign w:val="center"/>
          </w:tcPr>
          <w:p>
            <w:pPr>
              <w:ind w:firstLine="210" w:firstLineChars="100"/>
              <w:rPr>
                <w:rFonts w:hint="eastAsia" w:ascii="仿宋" w:hAnsi="仿宋" w:eastAsia="仿宋" w:cs="仿宋"/>
                <w:sz w:val="21"/>
                <w:szCs w:val="21"/>
                <w:highlight w:val="none"/>
              </w:rPr>
            </w:pPr>
            <w:r>
              <w:rPr>
                <w:rFonts w:hint="eastAsia" w:ascii="仿宋" w:hAnsi="仿宋" w:eastAsia="仿宋" w:cs="仿宋"/>
                <w:sz w:val="21"/>
                <w:szCs w:val="21"/>
                <w:highlight w:val="none"/>
              </w:rPr>
              <w:t>□有   □无</w:t>
            </w:r>
          </w:p>
        </w:tc>
        <w:tc>
          <w:tcPr>
            <w:tcW w:w="2293" w:type="dxa"/>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1" w:hRule="atLeast"/>
          <w:jc w:val="center"/>
        </w:trPr>
        <w:tc>
          <w:tcPr>
            <w:tcW w:w="639" w:type="dxa"/>
            <w:vAlign w:val="center"/>
          </w:tcPr>
          <w:p>
            <w:pPr>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8</w:t>
            </w:r>
          </w:p>
        </w:tc>
        <w:tc>
          <w:tcPr>
            <w:tcW w:w="5387" w:type="dxa"/>
            <w:vAlign w:val="center"/>
          </w:tcPr>
          <w:p>
            <w:pPr>
              <w:widowControl/>
              <w:adjustRightInd w:val="0"/>
              <w:snapToGrid w:val="0"/>
              <w:jc w:val="both"/>
              <w:rPr>
                <w:rFonts w:hint="eastAsia" w:ascii="仿宋" w:hAnsi="仿宋" w:eastAsia="仿宋" w:cs="仿宋"/>
                <w:color w:val="000000"/>
                <w:kern w:val="0"/>
                <w:sz w:val="18"/>
                <w:szCs w:val="18"/>
                <w:highlight w:val="none"/>
                <w:lang w:val="en-US" w:eastAsia="zh-CN"/>
              </w:rPr>
            </w:pPr>
            <w:r>
              <w:rPr>
                <w:rFonts w:hint="eastAsia" w:ascii="仿宋" w:hAnsi="仿宋" w:eastAsia="仿宋" w:cs="仿宋"/>
                <w:color w:val="000000"/>
                <w:kern w:val="0"/>
                <w:sz w:val="18"/>
                <w:szCs w:val="18"/>
                <w:highlight w:val="none"/>
                <w:lang w:val="en-US" w:eastAsia="zh-CN"/>
              </w:rPr>
              <w:t>供应商能承诺为采购人免费提供合理数量的空桶（规格≥17.5L/桶）给采购人周转使用，以满足采购人的要求为止，得2分，其余不得分（提供承诺函，加盖公章）</w:t>
            </w:r>
          </w:p>
        </w:tc>
        <w:tc>
          <w:tcPr>
            <w:tcW w:w="2066" w:type="dxa"/>
            <w:vAlign w:val="center"/>
          </w:tcPr>
          <w:p>
            <w:pPr>
              <w:ind w:firstLine="210" w:firstLineChars="100"/>
              <w:rPr>
                <w:rFonts w:hint="eastAsia" w:ascii="仿宋" w:hAnsi="仿宋" w:eastAsia="仿宋" w:cs="仿宋"/>
                <w:sz w:val="21"/>
                <w:szCs w:val="21"/>
                <w:highlight w:val="none"/>
              </w:rPr>
            </w:pPr>
            <w:r>
              <w:rPr>
                <w:rFonts w:hint="eastAsia" w:ascii="仿宋" w:hAnsi="仿宋" w:eastAsia="仿宋" w:cs="仿宋"/>
                <w:sz w:val="21"/>
                <w:szCs w:val="21"/>
                <w:highlight w:val="none"/>
              </w:rPr>
              <w:t>□有   □无</w:t>
            </w:r>
          </w:p>
        </w:tc>
        <w:tc>
          <w:tcPr>
            <w:tcW w:w="2293" w:type="dxa"/>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1" w:hRule="atLeast"/>
          <w:jc w:val="center"/>
        </w:trPr>
        <w:tc>
          <w:tcPr>
            <w:tcW w:w="639" w:type="dxa"/>
            <w:vAlign w:val="center"/>
          </w:tcPr>
          <w:p>
            <w:pPr>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9</w:t>
            </w:r>
          </w:p>
        </w:tc>
        <w:tc>
          <w:tcPr>
            <w:tcW w:w="5387" w:type="dxa"/>
            <w:vAlign w:val="center"/>
          </w:tcPr>
          <w:p>
            <w:pPr>
              <w:widowControl/>
              <w:adjustRightInd w:val="0"/>
              <w:snapToGrid w:val="0"/>
              <w:jc w:val="both"/>
              <w:rPr>
                <w:rFonts w:hint="eastAsia" w:ascii="仿宋" w:hAnsi="仿宋" w:eastAsia="仿宋" w:cs="仿宋"/>
                <w:b w:val="0"/>
                <w:bCs w:val="0"/>
                <w:sz w:val="21"/>
                <w:szCs w:val="21"/>
                <w:highlight w:val="none"/>
                <w:lang w:val="en-US" w:eastAsia="zh-CN"/>
              </w:rPr>
            </w:pPr>
            <w:r>
              <w:rPr>
                <w:rFonts w:hint="eastAsia" w:ascii="仿宋" w:hAnsi="仿宋" w:eastAsia="仿宋" w:cs="仿宋"/>
                <w:color w:val="000000"/>
                <w:kern w:val="0"/>
                <w:sz w:val="18"/>
                <w:szCs w:val="18"/>
                <w:highlight w:val="none"/>
                <w:lang w:val="en-US" w:eastAsia="zh-CN"/>
              </w:rPr>
              <w:t>空桶损失免赔数（项目期内非故意破坏、遗失等原因导致空桶损失，响应人无偿接受免医院赔付的数量）大于等于200个，得6分；100-199个，得3分；1-99个，得1分；没有则不得分（提供承诺函，加盖公章）</w:t>
            </w:r>
          </w:p>
        </w:tc>
        <w:tc>
          <w:tcPr>
            <w:tcW w:w="2066" w:type="dxa"/>
            <w:vAlign w:val="center"/>
          </w:tcPr>
          <w:p>
            <w:pPr>
              <w:ind w:firstLine="210" w:firstLineChars="100"/>
              <w:rPr>
                <w:rFonts w:hint="eastAsia" w:ascii="仿宋" w:hAnsi="仿宋" w:eastAsia="仿宋" w:cs="仿宋"/>
                <w:sz w:val="21"/>
                <w:szCs w:val="21"/>
                <w:highlight w:val="none"/>
              </w:rPr>
            </w:pPr>
            <w:r>
              <w:rPr>
                <w:rFonts w:hint="eastAsia" w:ascii="仿宋" w:hAnsi="仿宋" w:eastAsia="仿宋" w:cs="仿宋"/>
                <w:sz w:val="21"/>
                <w:szCs w:val="21"/>
                <w:highlight w:val="none"/>
              </w:rPr>
              <w:t>□有   □无</w:t>
            </w:r>
          </w:p>
        </w:tc>
        <w:tc>
          <w:tcPr>
            <w:tcW w:w="2293" w:type="dxa"/>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见响应文件（  ）页</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395" w:rightChars="-188"/>
        <w:textAlignment w:val="auto"/>
        <w:rPr>
          <w:rFonts w:hint="eastAsia" w:ascii="仿宋" w:hAnsi="仿宋" w:eastAsia="仿宋" w:cs="仿宋"/>
          <w:color w:val="auto"/>
          <w:sz w:val="21"/>
          <w:szCs w:val="21"/>
          <w:highlight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pPr>
        <w:pStyle w:val="34"/>
        <w:keepNext w:val="0"/>
        <w:keepLines w:val="0"/>
        <w:pageBreakBefore w:val="0"/>
        <w:widowControl w:val="0"/>
        <w:numPr>
          <w:ilvl w:val="0"/>
          <w:numId w:val="0"/>
        </w:numPr>
        <w:kinsoku/>
        <w:wordWrap/>
        <w:overflowPunct/>
        <w:topLinePunct w:val="0"/>
        <w:autoSpaceDE/>
        <w:autoSpaceDN/>
        <w:bidi w:val="0"/>
        <w:ind w:left="0" w:leftChars="0" w:right="0" w:rightChars="0" w:firstLine="420" w:firstLineChars="200"/>
        <w:jc w:val="left"/>
        <w:textAlignment w:val="auto"/>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1、请在表格下方附上相关证明资料，提供所需证书（或证明文件）复印件且加盖公章方可得分，不提供不得分。</w:t>
      </w:r>
    </w:p>
    <w:p>
      <w:pPr>
        <w:pStyle w:val="34"/>
        <w:keepNext w:val="0"/>
        <w:keepLines w:val="0"/>
        <w:pageBreakBefore w:val="0"/>
        <w:widowControl w:val="0"/>
        <w:numPr>
          <w:ilvl w:val="0"/>
          <w:numId w:val="0"/>
        </w:numPr>
        <w:kinsoku/>
        <w:wordWrap/>
        <w:overflowPunct/>
        <w:topLinePunct w:val="0"/>
        <w:autoSpaceDE/>
        <w:autoSpaceDN/>
        <w:bidi w:val="0"/>
        <w:ind w:left="0" w:leftChars="0" w:right="0" w:rightChars="0" w:firstLine="420" w:firstLineChars="200"/>
        <w:jc w:val="left"/>
        <w:textAlignment w:val="auto"/>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2、本表中所要求提交的与评分项目相关的各类证明文件或资料，需清晰反映相关的数据及印章等，如模糊不清无法辨别的，视为未按要求提交，该项评分不得分。</w:t>
      </w:r>
    </w:p>
    <w:p>
      <w:pPr>
        <w:pStyle w:val="34"/>
        <w:keepNext w:val="0"/>
        <w:keepLines w:val="0"/>
        <w:pageBreakBefore w:val="0"/>
        <w:widowControl w:val="0"/>
        <w:numPr>
          <w:ilvl w:val="0"/>
          <w:numId w:val="0"/>
        </w:numPr>
        <w:kinsoku/>
        <w:wordWrap/>
        <w:overflowPunct/>
        <w:topLinePunct w:val="0"/>
        <w:autoSpaceDE/>
        <w:autoSpaceDN/>
        <w:bidi w:val="0"/>
        <w:ind w:left="0" w:leftChars="0" w:right="0" w:rightChars="0" w:firstLine="420" w:firstLineChars="200"/>
        <w:jc w:val="left"/>
        <w:textAlignment w:val="auto"/>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3、本表要求提供的证书等证明文件，如存在有效期的，须在有效期内，否则不予得分。</w:t>
      </w:r>
    </w:p>
    <w:p>
      <w:pPr>
        <w:pStyle w:val="34"/>
        <w:keepNext w:val="0"/>
        <w:keepLines w:val="0"/>
        <w:pageBreakBefore w:val="0"/>
        <w:widowControl w:val="0"/>
        <w:numPr>
          <w:ilvl w:val="0"/>
          <w:numId w:val="0"/>
        </w:numPr>
        <w:kinsoku/>
        <w:wordWrap/>
        <w:overflowPunct/>
        <w:topLinePunct w:val="0"/>
        <w:autoSpaceDE/>
        <w:autoSpaceDN/>
        <w:bidi w:val="0"/>
        <w:ind w:left="0" w:leftChars="0" w:right="0" w:rightChars="0" w:firstLine="420" w:firstLineChars="200"/>
        <w:jc w:val="left"/>
        <w:textAlignment w:val="auto"/>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4、承诺以上响应情况属实，如有虚假响应，同意本项目一票否决。</w:t>
      </w:r>
    </w:p>
    <w:p>
      <w:pPr>
        <w:pStyle w:val="34"/>
        <w:keepNext w:val="0"/>
        <w:keepLines w:val="0"/>
        <w:pageBreakBefore w:val="0"/>
        <w:widowControl w:val="0"/>
        <w:numPr>
          <w:ilvl w:val="0"/>
          <w:numId w:val="0"/>
        </w:numPr>
        <w:kinsoku/>
        <w:wordWrap/>
        <w:overflowPunct/>
        <w:topLinePunct w:val="0"/>
        <w:autoSpaceDE/>
        <w:autoSpaceDN/>
        <w:bidi w:val="0"/>
        <w:ind w:left="0" w:leftChars="0" w:right="0" w:rightChars="0" w:firstLine="420" w:firstLineChars="200"/>
        <w:jc w:val="left"/>
        <w:textAlignment w:val="auto"/>
        <w:rPr>
          <w:rFonts w:hint="eastAsia" w:ascii="仿宋" w:hAnsi="仿宋" w:eastAsia="仿宋" w:cs="仿宋"/>
          <w:highlight w:val="none"/>
        </w:rPr>
      </w:pPr>
      <w:r>
        <w:rPr>
          <w:rFonts w:hint="eastAsia" w:ascii="仿宋" w:hAnsi="仿宋" w:eastAsia="仿宋" w:cs="仿宋"/>
          <w:sz w:val="21"/>
          <w:szCs w:val="21"/>
          <w:highlight w:val="none"/>
          <w:lang w:val="en-US"/>
        </w:rPr>
        <w:t>5、本自查表不得擅自删改。</w:t>
      </w: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p>
    <w:p>
      <w:pPr>
        <w:pStyle w:val="14"/>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pStyle w:val="11"/>
      </w:pPr>
    </w:p>
    <w:p>
      <w:pPr>
        <w:pStyle w:val="10"/>
        <w:spacing w:line="360" w:lineRule="auto"/>
        <w:ind w:firstLine="643" w:firstLineChars="200"/>
        <w:jc w:val="center"/>
        <w:rPr>
          <w:rFonts w:ascii="仿宋" w:hAnsi="仿宋" w:eastAsia="仿宋" w:cs="仿宋"/>
          <w:b/>
          <w:bCs/>
          <w:sz w:val="32"/>
          <w:szCs w:val="32"/>
        </w:rPr>
      </w:pPr>
    </w:p>
    <w:p>
      <w:pPr>
        <w:pStyle w:val="10"/>
        <w:spacing w:line="360" w:lineRule="auto"/>
        <w:ind w:firstLine="643" w:firstLineChars="200"/>
        <w:jc w:val="center"/>
        <w:rPr>
          <w:rFonts w:ascii="仿宋" w:hAnsi="仿宋" w:eastAsia="仿宋" w:cs="仿宋"/>
          <w:b/>
          <w:bCs/>
          <w:sz w:val="32"/>
          <w:szCs w:val="32"/>
        </w:rPr>
      </w:pPr>
    </w:p>
    <w:p>
      <w:pPr>
        <w:pStyle w:val="10"/>
        <w:spacing w:line="360" w:lineRule="auto"/>
        <w:ind w:firstLine="643" w:firstLineChars="200"/>
        <w:jc w:val="center"/>
        <w:rPr>
          <w:rFonts w:ascii="仿宋" w:hAnsi="仿宋" w:eastAsia="仿宋" w:cs="仿宋"/>
          <w:b/>
          <w:bCs/>
          <w:sz w:val="32"/>
          <w:szCs w:val="32"/>
        </w:rPr>
      </w:pPr>
    </w:p>
    <w:p>
      <w:pPr>
        <w:pStyle w:val="10"/>
        <w:spacing w:line="360" w:lineRule="auto"/>
        <w:ind w:firstLine="643" w:firstLineChars="200"/>
        <w:jc w:val="center"/>
        <w:rPr>
          <w:rFonts w:ascii="仿宋" w:hAnsi="仿宋" w:eastAsia="仿宋" w:cs="仿宋"/>
          <w:b/>
          <w:bCs/>
          <w:sz w:val="32"/>
          <w:szCs w:val="32"/>
        </w:rPr>
      </w:pPr>
    </w:p>
    <w:p>
      <w:pPr>
        <w:pStyle w:val="10"/>
        <w:spacing w:line="360" w:lineRule="auto"/>
        <w:ind w:firstLine="643" w:firstLineChars="200"/>
        <w:jc w:val="center"/>
        <w:rPr>
          <w:rFonts w:ascii="仿宋" w:hAnsi="仿宋" w:eastAsia="仿宋" w:cs="仿宋"/>
          <w:b/>
          <w:bCs/>
          <w:sz w:val="32"/>
          <w:szCs w:val="32"/>
        </w:rPr>
      </w:pPr>
    </w:p>
    <w:p>
      <w:pPr>
        <w:pStyle w:val="11"/>
        <w:rPr>
          <w:rFonts w:ascii="仿宋" w:hAnsi="仿宋" w:eastAsia="仿宋" w:cs="仿宋"/>
          <w:b/>
          <w:bCs/>
          <w:sz w:val="32"/>
          <w:szCs w:val="32"/>
        </w:rPr>
      </w:pPr>
    </w:p>
    <w:p>
      <w:pPr>
        <w:pStyle w:val="10"/>
        <w:spacing w:line="360" w:lineRule="auto"/>
        <w:jc w:val="both"/>
        <w:rPr>
          <w:rFonts w:ascii="仿宋" w:hAnsi="仿宋" w:eastAsia="仿宋" w:cs="仿宋"/>
          <w:b/>
          <w:bCs/>
          <w:sz w:val="32"/>
          <w:szCs w:val="32"/>
        </w:rPr>
      </w:pPr>
    </w:p>
    <w:p>
      <w:pPr>
        <w:pStyle w:val="11"/>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（一）商务评审证明资料（如有）</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lang w:val="en-US" w:eastAsia="zh-CN"/>
        </w:rPr>
      </w:pPr>
    </w:p>
    <w:p>
      <w:pPr>
        <w:pStyle w:val="34"/>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1、</w:t>
      </w:r>
      <w:r>
        <w:rPr>
          <w:rFonts w:hint="eastAsia" w:ascii="仿宋" w:hAnsi="仿宋" w:eastAsia="仿宋" w:cs="仿宋"/>
          <w:b/>
          <w:bCs/>
          <w:kern w:val="2"/>
          <w:sz w:val="28"/>
          <w:szCs w:val="40"/>
          <w:highlight w:val="none"/>
          <w:lang w:val="en-US" w:eastAsia="zh-CN" w:bidi="ar-SA"/>
        </w:rPr>
        <w:t>响应人应急服务速度（</w:t>
      </w:r>
      <w:r>
        <w:rPr>
          <w:rFonts w:hint="eastAsia" w:ascii="仿宋" w:hAnsi="仿宋" w:eastAsia="仿宋" w:cs="仿宋"/>
          <w:b/>
          <w:bCs w:val="0"/>
          <w:sz w:val="22"/>
          <w:szCs w:val="22"/>
          <w:highlight w:val="none"/>
          <w:lang w:val="en-US" w:eastAsia="zh-CN"/>
        </w:rPr>
        <w:t>如有）</w:t>
      </w:r>
    </w:p>
    <w:p>
      <w:pPr>
        <w:pStyle w:val="34"/>
        <w:ind w:firstLine="400"/>
        <w:jc w:val="center"/>
        <w:rPr>
          <w:rFonts w:hint="eastAsia" w:ascii="仿宋" w:hAnsi="仿宋" w:eastAsia="仿宋" w:cs="仿宋"/>
          <w:b/>
          <w:bCs/>
          <w:sz w:val="28"/>
          <w:szCs w:val="40"/>
          <w:highlight w:val="none"/>
          <w:lang w:val="en-US" w:eastAsia="zh-CN"/>
        </w:rPr>
      </w:pPr>
      <w:r>
        <w:rPr>
          <w:rFonts w:hint="eastAsia" w:ascii="仿宋" w:hAnsi="仿宋" w:eastAsia="仿宋" w:cs="仿宋"/>
          <w:b/>
          <w:bCs/>
          <w:sz w:val="28"/>
          <w:szCs w:val="40"/>
          <w:highlight w:val="none"/>
          <w:lang w:val="en-US" w:eastAsia="zh-CN"/>
        </w:rPr>
        <w:t>（1）承诺函</w:t>
      </w:r>
    </w:p>
    <w:p>
      <w:pPr>
        <w:pStyle w:val="34"/>
        <w:ind w:firstLine="400"/>
        <w:jc w:val="center"/>
        <w:rPr>
          <w:rFonts w:hint="eastAsia" w:ascii="仿宋" w:hAnsi="仿宋" w:eastAsia="仿宋" w:cs="仿宋"/>
          <w:highlight w:val="none"/>
        </w:rPr>
      </w:pPr>
      <w:r>
        <w:rPr>
          <w:rFonts w:hint="eastAsia" w:ascii="仿宋" w:hAnsi="仿宋" w:eastAsia="仿宋" w:cs="仿宋"/>
          <w:highlight w:val="none"/>
        </w:rPr>
        <w:t>（格式自拟，但必须包含以下文字，否则不予计分）</w:t>
      </w:r>
    </w:p>
    <w:p>
      <w:pPr>
        <w:pStyle w:val="34"/>
        <w:ind w:left="0" w:leftChars="0" w:firstLine="0" w:firstLineChars="0"/>
        <w:rPr>
          <w:rFonts w:hint="eastAsia" w:ascii="仿宋" w:hAnsi="仿宋" w:eastAsia="仿宋" w:cs="仿宋"/>
          <w:sz w:val="28"/>
          <w:szCs w:val="40"/>
          <w:highlight w:val="none"/>
        </w:rPr>
      </w:pPr>
      <w:r>
        <w:rPr>
          <w:rFonts w:hint="eastAsia" w:ascii="仿宋" w:hAnsi="仿宋" w:eastAsia="仿宋" w:cs="仿宋"/>
          <w:sz w:val="28"/>
          <w:szCs w:val="40"/>
          <w:highlight w:val="none"/>
        </w:rPr>
        <w:t>中山大学孙逸仙纪念医院</w:t>
      </w:r>
      <w:r>
        <w:rPr>
          <w:rFonts w:hint="eastAsia" w:ascii="仿宋" w:hAnsi="仿宋" w:eastAsia="仿宋" w:cs="仿宋"/>
          <w:sz w:val="28"/>
          <w:szCs w:val="40"/>
          <w:highlight w:val="none"/>
          <w:u w:val="none"/>
          <w:lang w:val="en-US" w:eastAsia="zh-CN"/>
        </w:rPr>
        <w:t>深汕中心医院</w:t>
      </w:r>
      <w:r>
        <w:rPr>
          <w:rFonts w:hint="eastAsia" w:ascii="仿宋" w:hAnsi="仿宋" w:eastAsia="仿宋" w:cs="仿宋"/>
          <w:sz w:val="28"/>
          <w:szCs w:val="40"/>
          <w:highlight w:val="none"/>
        </w:rPr>
        <w:t>：</w:t>
      </w:r>
    </w:p>
    <w:p>
      <w:pPr>
        <w:pStyle w:val="34"/>
        <w:ind w:left="0" w:leftChars="0" w:firstLine="560" w:firstLineChars="200"/>
        <w:rPr>
          <w:rFonts w:hint="default" w:ascii="仿宋" w:hAnsi="仿宋" w:eastAsia="仿宋" w:cs="仿宋"/>
          <w:sz w:val="28"/>
          <w:szCs w:val="40"/>
          <w:highlight w:val="none"/>
          <w:lang w:val="en-US" w:eastAsia="zh-CN"/>
        </w:rPr>
      </w:pPr>
      <w:r>
        <w:rPr>
          <w:rFonts w:hint="eastAsia" w:ascii="仿宋" w:hAnsi="仿宋" w:eastAsia="仿宋" w:cs="仿宋"/>
          <w:sz w:val="28"/>
          <w:szCs w:val="40"/>
          <w:highlight w:val="none"/>
          <w:lang w:val="en-US" w:eastAsia="zh-CN"/>
        </w:rPr>
        <w:t>如我司有幸成为</w:t>
      </w:r>
      <w:r>
        <w:rPr>
          <w:rFonts w:hint="eastAsia" w:ascii="仿宋" w:hAnsi="仿宋" w:eastAsia="仿宋" w:cs="仿宋"/>
          <w:sz w:val="28"/>
          <w:szCs w:val="40"/>
          <w:highlight w:val="none"/>
          <w:u w:val="single"/>
        </w:rPr>
        <w:t>中山大学孙逸仙纪念医院</w:t>
      </w:r>
      <w:r>
        <w:rPr>
          <w:rFonts w:hint="eastAsia" w:ascii="仿宋" w:hAnsi="仿宋" w:eastAsia="仿宋" w:cs="仿宋"/>
          <w:sz w:val="28"/>
          <w:szCs w:val="40"/>
          <w:highlight w:val="none"/>
          <w:u w:val="single"/>
          <w:lang w:val="en-US" w:eastAsia="zh-CN"/>
        </w:rPr>
        <w:t>深汕中心医院</w:t>
      </w:r>
      <w:r>
        <w:rPr>
          <w:rFonts w:hint="eastAsia" w:ascii="仿宋" w:hAnsi="仿宋" w:eastAsia="仿宋" w:cs="仿宋"/>
          <w:sz w:val="28"/>
          <w:szCs w:val="40"/>
          <w:highlight w:val="none"/>
          <w:u w:val="single"/>
        </w:rPr>
        <w:t>饮用水</w:t>
      </w:r>
      <w:r>
        <w:rPr>
          <w:rFonts w:hint="eastAsia" w:ascii="仿宋" w:hAnsi="仿宋" w:eastAsia="仿宋" w:cs="仿宋"/>
          <w:sz w:val="28"/>
          <w:szCs w:val="40"/>
          <w:highlight w:val="none"/>
          <w:u w:val="single"/>
          <w:lang w:val="en-US" w:eastAsia="zh-CN"/>
        </w:rPr>
        <w:t>及饮水机</w:t>
      </w:r>
      <w:r>
        <w:rPr>
          <w:rFonts w:hint="eastAsia" w:ascii="仿宋" w:hAnsi="仿宋" w:eastAsia="仿宋" w:cs="仿宋"/>
          <w:sz w:val="28"/>
          <w:szCs w:val="40"/>
          <w:highlight w:val="none"/>
          <w:u w:val="single"/>
        </w:rPr>
        <w:t>采购项目</w:t>
      </w:r>
      <w:r>
        <w:rPr>
          <w:rFonts w:hint="eastAsia" w:ascii="仿宋" w:hAnsi="仿宋" w:eastAsia="仿宋" w:cs="仿宋"/>
          <w:sz w:val="28"/>
          <w:szCs w:val="40"/>
          <w:highlight w:val="none"/>
          <w:lang w:val="en-US" w:eastAsia="zh-CN"/>
        </w:rPr>
        <w:t>的成交供应商，在应急情况下，</w:t>
      </w:r>
      <w:r>
        <w:rPr>
          <w:rFonts w:hint="eastAsia" w:ascii="仿宋" w:hAnsi="仿宋" w:eastAsia="仿宋" w:cs="仿宋"/>
          <w:sz w:val="28"/>
          <w:szCs w:val="40"/>
          <w:highlight w:val="none"/>
        </w:rPr>
        <w:t>我司</w:t>
      </w:r>
      <w:r>
        <w:rPr>
          <w:rFonts w:hint="eastAsia" w:ascii="仿宋" w:hAnsi="仿宋" w:eastAsia="仿宋" w:cs="仿宋"/>
          <w:sz w:val="28"/>
          <w:szCs w:val="40"/>
          <w:highlight w:val="none"/>
          <w:lang w:val="en-US" w:eastAsia="zh-CN"/>
        </w:rPr>
        <w:t>承诺</w:t>
      </w:r>
      <w:r>
        <w:rPr>
          <w:rFonts w:hint="eastAsia" w:ascii="仿宋" w:hAnsi="仿宋" w:eastAsia="仿宋" w:cs="仿宋"/>
          <w:sz w:val="28"/>
          <w:szCs w:val="40"/>
          <w:highlight w:val="none"/>
        </w:rPr>
        <w:t>配送场所至</w:t>
      </w:r>
      <w:r>
        <w:rPr>
          <w:rFonts w:hint="eastAsia" w:ascii="仿宋" w:hAnsi="仿宋" w:eastAsia="仿宋" w:cs="仿宋"/>
          <w:sz w:val="28"/>
          <w:szCs w:val="40"/>
          <w:highlight w:val="none"/>
          <w:lang w:val="en-US" w:eastAsia="zh-CN"/>
        </w:rPr>
        <w:t>贵院（地址：</w:t>
      </w:r>
      <w:r>
        <w:rPr>
          <w:rFonts w:hint="eastAsia" w:ascii="仿宋" w:hAnsi="仿宋" w:eastAsia="仿宋" w:cs="仿宋"/>
          <w:sz w:val="28"/>
          <w:szCs w:val="40"/>
          <w:highlight w:val="none"/>
          <w:u w:val="none"/>
          <w:lang w:val="en-US" w:eastAsia="zh-CN"/>
        </w:rPr>
        <w:t>汕尾市城区东涌镇站前横二路1号</w:t>
      </w:r>
      <w:r>
        <w:rPr>
          <w:rFonts w:hint="eastAsia" w:ascii="仿宋" w:hAnsi="仿宋" w:eastAsia="仿宋" w:cs="仿宋"/>
          <w:sz w:val="28"/>
          <w:szCs w:val="40"/>
          <w:highlight w:val="none"/>
          <w:lang w:val="en-US" w:eastAsia="zh-CN"/>
        </w:rPr>
        <w:t>）</w:t>
      </w:r>
      <w:r>
        <w:rPr>
          <w:rFonts w:hint="eastAsia" w:ascii="仿宋" w:hAnsi="仿宋" w:eastAsia="仿宋" w:cs="仿宋"/>
          <w:sz w:val="28"/>
          <w:szCs w:val="40"/>
          <w:highlight w:val="none"/>
        </w:rPr>
        <w:t>的</w:t>
      </w:r>
      <w:r>
        <w:rPr>
          <w:rFonts w:hint="eastAsia" w:ascii="仿宋" w:hAnsi="仿宋" w:eastAsia="仿宋" w:cs="仿宋"/>
          <w:sz w:val="28"/>
          <w:szCs w:val="40"/>
          <w:highlight w:val="none"/>
          <w:lang w:val="en-US" w:eastAsia="zh-CN"/>
        </w:rPr>
        <w:t>送货</w:t>
      </w:r>
      <w:r>
        <w:rPr>
          <w:rFonts w:hint="eastAsia" w:ascii="仿宋" w:hAnsi="仿宋" w:eastAsia="仿宋" w:cs="仿宋"/>
          <w:sz w:val="28"/>
          <w:szCs w:val="40"/>
          <w:highlight w:val="none"/>
        </w:rPr>
        <w:t>时间</w:t>
      </w:r>
      <w:r>
        <w:rPr>
          <w:rFonts w:hint="eastAsia" w:ascii="仿宋" w:hAnsi="仿宋" w:eastAsia="仿宋" w:cs="仿宋"/>
          <w:sz w:val="28"/>
          <w:szCs w:val="40"/>
          <w:highlight w:val="none"/>
          <w:lang w:val="en-US" w:eastAsia="zh-CN"/>
        </w:rPr>
        <w:t>为</w:t>
      </w:r>
      <w:r>
        <w:rPr>
          <w:rFonts w:hint="eastAsia" w:ascii="仿宋" w:hAnsi="仿宋" w:eastAsia="仿宋" w:cs="仿宋"/>
          <w:sz w:val="28"/>
          <w:szCs w:val="40"/>
          <w:highlight w:val="none"/>
          <w:u w:val="single"/>
          <w:lang w:val="en-US" w:eastAsia="zh-CN"/>
        </w:rPr>
        <w:t xml:space="preserve">      </w:t>
      </w:r>
      <w:r>
        <w:rPr>
          <w:rFonts w:hint="default" w:ascii="仿宋" w:hAnsi="仿宋" w:eastAsia="仿宋" w:cs="仿宋"/>
          <w:sz w:val="28"/>
          <w:szCs w:val="40"/>
          <w:highlight w:val="none"/>
          <w:lang w:val="en-US" w:eastAsia="zh-CN"/>
        </w:rPr>
        <w:t>（含）</w:t>
      </w:r>
      <w:r>
        <w:rPr>
          <w:rFonts w:hint="eastAsia" w:ascii="仿宋" w:hAnsi="仿宋" w:eastAsia="仿宋" w:cs="仿宋"/>
          <w:sz w:val="28"/>
          <w:szCs w:val="40"/>
          <w:highlight w:val="none"/>
          <w:lang w:val="en-US" w:eastAsia="zh-CN"/>
        </w:rPr>
        <w:t>分钟</w:t>
      </w:r>
      <w:r>
        <w:rPr>
          <w:rFonts w:hint="default" w:ascii="仿宋" w:hAnsi="仿宋" w:eastAsia="仿宋" w:cs="仿宋"/>
          <w:sz w:val="28"/>
          <w:szCs w:val="40"/>
          <w:highlight w:val="none"/>
          <w:lang w:val="en-US" w:eastAsia="zh-CN"/>
        </w:rPr>
        <w:t>内</w:t>
      </w:r>
      <w:r>
        <w:rPr>
          <w:rFonts w:hint="eastAsia" w:ascii="仿宋" w:hAnsi="仿宋" w:eastAsia="仿宋" w:cs="仿宋"/>
          <w:sz w:val="28"/>
          <w:szCs w:val="40"/>
          <w:highlight w:val="none"/>
          <w:lang w:val="en-US" w:eastAsia="zh-CN"/>
        </w:rPr>
        <w:t>。</w:t>
      </w:r>
    </w:p>
    <w:p>
      <w:pPr>
        <w:ind w:firstLine="560" w:firstLineChars="200"/>
        <w:jc w:val="both"/>
        <w:rPr>
          <w:rFonts w:hint="default" w:ascii="仿宋" w:hAnsi="仿宋" w:eastAsia="仿宋" w:cs="仿宋"/>
          <w:sz w:val="28"/>
          <w:szCs w:val="40"/>
          <w:highlight w:val="none"/>
          <w:lang w:val="en-US" w:eastAsia="zh-CN"/>
        </w:rPr>
      </w:pPr>
      <w:r>
        <w:rPr>
          <w:rFonts w:hint="default" w:ascii="仿宋" w:hAnsi="仿宋" w:eastAsia="仿宋" w:cs="仿宋"/>
          <w:sz w:val="28"/>
          <w:szCs w:val="40"/>
          <w:highlight w:val="none"/>
          <w:lang w:val="en-US" w:eastAsia="zh-CN"/>
        </w:rPr>
        <w:t>特此承诺。</w:t>
      </w:r>
    </w:p>
    <w:p>
      <w:pPr>
        <w:jc w:val="both"/>
        <w:rPr>
          <w:rFonts w:hint="eastAsia" w:ascii="仿宋" w:hAnsi="仿宋" w:eastAsia="仿宋" w:cs="仿宋"/>
          <w:sz w:val="20"/>
          <w:szCs w:val="20"/>
        </w:rPr>
      </w:pPr>
    </w:p>
    <w:p>
      <w:pPr>
        <w:jc w:val="both"/>
        <w:rPr>
          <w:rFonts w:hint="eastAsia" w:ascii="仿宋" w:hAnsi="仿宋" w:eastAsia="仿宋" w:cs="仿宋"/>
          <w:sz w:val="20"/>
          <w:szCs w:val="20"/>
        </w:rPr>
      </w:pPr>
      <w:r>
        <w:rPr>
          <w:rFonts w:hint="eastAsia" w:ascii="仿宋" w:hAnsi="仿宋" w:eastAsia="仿宋" w:cs="仿宋"/>
          <w:sz w:val="20"/>
          <w:szCs w:val="20"/>
        </w:rPr>
        <w:t>注：供应商</w:t>
      </w:r>
      <w:r>
        <w:rPr>
          <w:rFonts w:hint="eastAsia" w:ascii="仿宋" w:hAnsi="仿宋" w:eastAsia="仿宋" w:cs="仿宋"/>
          <w:sz w:val="20"/>
          <w:szCs w:val="20"/>
          <w:lang w:val="en-US" w:eastAsia="zh-CN"/>
        </w:rPr>
        <w:t>应根据实际情况</w:t>
      </w:r>
      <w:r>
        <w:rPr>
          <w:rFonts w:hint="eastAsia" w:ascii="仿宋" w:hAnsi="仿宋" w:eastAsia="仿宋" w:cs="仿宋"/>
          <w:sz w:val="20"/>
          <w:szCs w:val="20"/>
        </w:rPr>
        <w:t>如实</w:t>
      </w:r>
      <w:r>
        <w:rPr>
          <w:rFonts w:hint="eastAsia" w:ascii="仿宋" w:hAnsi="仿宋" w:eastAsia="仿宋" w:cs="仿宋"/>
          <w:sz w:val="20"/>
          <w:szCs w:val="20"/>
          <w:lang w:val="en-US" w:eastAsia="zh-CN"/>
        </w:rPr>
        <w:t>提供，加盖公章</w:t>
      </w:r>
      <w:r>
        <w:rPr>
          <w:rFonts w:hint="eastAsia" w:ascii="仿宋" w:hAnsi="仿宋" w:eastAsia="仿宋" w:cs="仿宋"/>
          <w:sz w:val="20"/>
          <w:szCs w:val="20"/>
        </w:rP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pStyle w:val="14"/>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10"/>
        <w:jc w:val="center"/>
        <w:rPr>
          <w:rFonts w:hint="eastAsia" w:ascii="仿宋" w:hAnsi="仿宋" w:eastAsia="仿宋" w:cs="仿宋"/>
          <w:b/>
          <w:bCs/>
          <w:sz w:val="28"/>
          <w:szCs w:val="40"/>
          <w:lang w:val="en-US" w:eastAsia="zh-CN"/>
        </w:rPr>
      </w:pPr>
    </w:p>
    <w:p>
      <w:pPr>
        <w:pStyle w:val="34"/>
        <w:numPr>
          <w:ilvl w:val="0"/>
          <w:numId w:val="0"/>
        </w:numPr>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2、响应货物所属品牌的商标注册证</w:t>
      </w:r>
      <w:r>
        <w:rPr>
          <w:rFonts w:hint="eastAsia" w:ascii="仿宋" w:hAnsi="仿宋" w:eastAsia="仿宋" w:cs="仿宋"/>
          <w:b/>
          <w:bCs w:val="0"/>
          <w:sz w:val="22"/>
          <w:szCs w:val="22"/>
          <w:highlight w:val="none"/>
          <w:lang w:val="en-US" w:eastAsia="zh-CN"/>
        </w:rPr>
        <w:t>（如有）</w:t>
      </w:r>
    </w:p>
    <w:p>
      <w:pPr>
        <w:jc w:val="both"/>
        <w:rPr>
          <w:rFonts w:hint="eastAsia" w:ascii="仿宋" w:hAnsi="仿宋" w:eastAsia="仿宋" w:cs="仿宋"/>
          <w:sz w:val="20"/>
          <w:szCs w:val="20"/>
        </w:rPr>
      </w:pPr>
      <w:r>
        <w:rPr>
          <w:rFonts w:hint="eastAsia" w:ascii="仿宋" w:hAnsi="仿宋" w:eastAsia="仿宋" w:cs="仿宋"/>
          <w:sz w:val="20"/>
          <w:szCs w:val="20"/>
        </w:rPr>
        <w:t>注：响应货物所属品牌具有注册商标，且商标注册证核定使用商品类别为本次采购项目所需，须提供商标注册证复印件加盖公章</w:t>
      </w:r>
      <w:r>
        <w:rPr>
          <w:rFonts w:hint="eastAsia" w:ascii="仿宋" w:hAnsi="仿宋" w:eastAsia="仿宋" w:cs="仿宋"/>
          <w:sz w:val="20"/>
          <w:szCs w:val="20"/>
          <w:lang w:eastAsia="zh-CN"/>
        </w:rPr>
        <w:t>。</w:t>
      </w:r>
    </w:p>
    <w:p>
      <w:pPr>
        <w:pStyle w:val="34"/>
        <w:ind w:firstLine="643"/>
        <w:jc w:val="center"/>
        <w:rPr>
          <w:rFonts w:hint="eastAsia" w:ascii="仿宋" w:hAnsi="仿宋" w:eastAsia="仿宋" w:cs="仿宋"/>
          <w:b/>
          <w:sz w:val="32"/>
          <w:szCs w:val="32"/>
          <w:lang w:val="en-US" w:eastAsia="zh-CN"/>
        </w:rPr>
      </w:pPr>
    </w:p>
    <w:p>
      <w:pPr>
        <w:pStyle w:val="34"/>
        <w:ind w:firstLine="643"/>
        <w:jc w:val="center"/>
        <w:rPr>
          <w:rFonts w:hint="eastAsia" w:ascii="仿宋" w:hAnsi="仿宋" w:eastAsia="仿宋" w:cs="仿宋"/>
          <w:b/>
          <w:sz w:val="32"/>
          <w:szCs w:val="32"/>
          <w:lang w:val="en-US" w:eastAsia="zh-CN"/>
        </w:rPr>
      </w:pPr>
    </w:p>
    <w:p>
      <w:pPr>
        <w:pStyle w:val="14"/>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5040" w:firstLineChars="2400"/>
        <w:jc w:val="left"/>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34"/>
        <w:ind w:firstLine="643"/>
        <w:jc w:val="center"/>
        <w:rPr>
          <w:rFonts w:hint="eastAsia" w:ascii="仿宋" w:hAnsi="仿宋" w:eastAsia="仿宋" w:cs="仿宋"/>
          <w:b/>
          <w:sz w:val="32"/>
          <w:szCs w:val="32"/>
          <w:lang w:val="en-US" w:eastAsia="zh-CN"/>
        </w:rPr>
      </w:pPr>
    </w:p>
    <w:p>
      <w:pPr>
        <w:pStyle w:val="34"/>
        <w:ind w:firstLine="643"/>
        <w:jc w:val="center"/>
        <w:rPr>
          <w:rFonts w:hint="eastAsia" w:ascii="仿宋" w:hAnsi="仿宋" w:eastAsia="仿宋" w:cs="仿宋"/>
          <w:b/>
          <w:sz w:val="32"/>
          <w:szCs w:val="32"/>
          <w:lang w:val="en-US" w:eastAsia="zh-CN"/>
        </w:rPr>
      </w:pPr>
    </w:p>
    <w:p>
      <w:pPr>
        <w:pStyle w:val="34"/>
        <w:numPr>
          <w:ilvl w:val="0"/>
          <w:numId w:val="0"/>
        </w:numPr>
        <w:jc w:val="center"/>
        <w:rPr>
          <w:rFonts w:hint="eastAsia" w:ascii="仿宋" w:hAnsi="仿宋" w:eastAsia="仿宋" w:cs="仿宋"/>
          <w:b/>
          <w:sz w:val="32"/>
          <w:szCs w:val="32"/>
          <w:lang w:val="en-US" w:eastAsia="zh-CN"/>
        </w:rPr>
      </w:pPr>
    </w:p>
    <w:p>
      <w:pPr>
        <w:pStyle w:val="34"/>
        <w:numPr>
          <w:ilvl w:val="0"/>
          <w:numId w:val="0"/>
        </w:numPr>
        <w:jc w:val="center"/>
        <w:rPr>
          <w:rFonts w:hint="default" w:ascii="仿宋" w:hAnsi="仿宋" w:eastAsia="仿宋" w:cs="仿宋"/>
          <w:b/>
          <w:sz w:val="32"/>
          <w:szCs w:val="32"/>
          <w:lang w:val="en-US" w:eastAsia="zh-CN"/>
        </w:rPr>
      </w:pPr>
      <w:r>
        <w:rPr>
          <w:rFonts w:hint="eastAsia" w:ascii="仿宋" w:hAnsi="仿宋" w:eastAsia="仿宋" w:cs="仿宋"/>
          <w:b/>
          <w:sz w:val="32"/>
          <w:szCs w:val="32"/>
          <w:lang w:val="en-US" w:eastAsia="zh-CN"/>
        </w:rPr>
        <w:t>3、矿泉水生产厂家的实力（如有）</w:t>
      </w:r>
    </w:p>
    <w:tbl>
      <w:tblPr>
        <w:tblStyle w:val="27"/>
        <w:tblW w:w="925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2"/>
        <w:gridCol w:w="2700"/>
        <w:gridCol w:w="2175"/>
        <w:gridCol w:w="1995"/>
        <w:gridCol w:w="17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662" w:type="dxa"/>
          </w:tcPr>
          <w:p>
            <w:pPr>
              <w:pStyle w:val="3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sz w:val="24"/>
                <w:szCs w:val="24"/>
              </w:rPr>
            </w:pPr>
            <w:r>
              <w:rPr>
                <w:rFonts w:hint="eastAsia" w:ascii="仿宋" w:hAnsi="仿宋" w:eastAsia="仿宋" w:cs="仿宋"/>
                <w:sz w:val="24"/>
                <w:szCs w:val="24"/>
              </w:rPr>
              <w:t>序号</w:t>
            </w:r>
          </w:p>
        </w:tc>
        <w:tc>
          <w:tcPr>
            <w:tcW w:w="2700" w:type="dxa"/>
          </w:tcPr>
          <w:p>
            <w:pPr>
              <w:pStyle w:val="3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证书名称</w:t>
            </w:r>
          </w:p>
        </w:tc>
        <w:tc>
          <w:tcPr>
            <w:tcW w:w="2175" w:type="dxa"/>
          </w:tcPr>
          <w:p>
            <w:pPr>
              <w:pStyle w:val="3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颁发机构</w:t>
            </w:r>
          </w:p>
        </w:tc>
        <w:tc>
          <w:tcPr>
            <w:tcW w:w="1995" w:type="dxa"/>
          </w:tcPr>
          <w:p>
            <w:pPr>
              <w:pStyle w:val="3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出具时间</w:t>
            </w:r>
          </w:p>
        </w:tc>
        <w:tc>
          <w:tcPr>
            <w:tcW w:w="1725" w:type="dxa"/>
          </w:tcPr>
          <w:p>
            <w:pPr>
              <w:pStyle w:val="3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sz w:val="24"/>
                <w:szCs w:val="24"/>
                <w:lang w:val="en-US"/>
              </w:rPr>
            </w:pPr>
            <w:r>
              <w:rPr>
                <w:rFonts w:hint="eastAsia" w:ascii="仿宋" w:hAnsi="仿宋" w:eastAsia="仿宋" w:cs="仿宋"/>
                <w:sz w:val="24"/>
                <w:szCs w:val="24"/>
                <w:lang w:val="en-US" w:eastAsia="zh-CN"/>
              </w:rPr>
              <w:t>有效期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62"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sz w:val="24"/>
                <w:szCs w:val="24"/>
                <w:lang w:val="en-US"/>
              </w:rPr>
              <w:t>1</w:t>
            </w:r>
          </w:p>
        </w:tc>
        <w:tc>
          <w:tcPr>
            <w:tcW w:w="270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取水许可证</w:t>
            </w:r>
          </w:p>
        </w:tc>
        <w:tc>
          <w:tcPr>
            <w:tcW w:w="217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sz w:val="24"/>
                <w:szCs w:val="24"/>
              </w:rPr>
            </w:pPr>
          </w:p>
        </w:tc>
        <w:tc>
          <w:tcPr>
            <w:tcW w:w="1995"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725"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662"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sz w:val="24"/>
                <w:szCs w:val="24"/>
                <w:lang w:val="en-US"/>
              </w:rPr>
              <w:t>2</w:t>
            </w:r>
          </w:p>
        </w:tc>
        <w:tc>
          <w:tcPr>
            <w:tcW w:w="270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采矿许可证</w:t>
            </w:r>
          </w:p>
        </w:tc>
        <w:tc>
          <w:tcPr>
            <w:tcW w:w="217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sz w:val="24"/>
                <w:szCs w:val="24"/>
              </w:rPr>
            </w:pPr>
          </w:p>
        </w:tc>
        <w:tc>
          <w:tcPr>
            <w:tcW w:w="1995"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725"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662"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sz w:val="24"/>
                <w:szCs w:val="24"/>
                <w:lang w:val="en-US"/>
              </w:rPr>
              <w:t>3</w:t>
            </w:r>
          </w:p>
        </w:tc>
        <w:tc>
          <w:tcPr>
            <w:tcW w:w="270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sz w:val="24"/>
                <w:szCs w:val="24"/>
              </w:rPr>
            </w:pPr>
          </w:p>
        </w:tc>
        <w:tc>
          <w:tcPr>
            <w:tcW w:w="217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sz w:val="24"/>
                <w:szCs w:val="24"/>
              </w:rPr>
            </w:pPr>
          </w:p>
        </w:tc>
        <w:tc>
          <w:tcPr>
            <w:tcW w:w="1995"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725"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trPr>
        <w:tc>
          <w:tcPr>
            <w:tcW w:w="662"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sz w:val="24"/>
                <w:szCs w:val="24"/>
                <w:lang w:val="en-US"/>
              </w:rPr>
              <w:t>4</w:t>
            </w:r>
          </w:p>
        </w:tc>
        <w:tc>
          <w:tcPr>
            <w:tcW w:w="270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sz w:val="24"/>
                <w:szCs w:val="24"/>
              </w:rPr>
            </w:pPr>
          </w:p>
        </w:tc>
        <w:tc>
          <w:tcPr>
            <w:tcW w:w="217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sz w:val="24"/>
                <w:szCs w:val="24"/>
              </w:rPr>
            </w:pPr>
          </w:p>
        </w:tc>
        <w:tc>
          <w:tcPr>
            <w:tcW w:w="1995"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725"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trPr>
        <w:tc>
          <w:tcPr>
            <w:tcW w:w="662"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sz w:val="24"/>
                <w:szCs w:val="24"/>
                <w:lang w:val="en-US"/>
              </w:rPr>
              <w:t>5</w:t>
            </w:r>
          </w:p>
        </w:tc>
        <w:tc>
          <w:tcPr>
            <w:tcW w:w="270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sz w:val="24"/>
                <w:szCs w:val="24"/>
              </w:rPr>
            </w:pPr>
          </w:p>
        </w:tc>
        <w:tc>
          <w:tcPr>
            <w:tcW w:w="217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sz w:val="24"/>
                <w:szCs w:val="24"/>
              </w:rPr>
            </w:pPr>
          </w:p>
        </w:tc>
        <w:tc>
          <w:tcPr>
            <w:tcW w:w="1995"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725"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r>
    </w:tbl>
    <w:p>
      <w:pPr>
        <w:pStyle w:val="34"/>
        <w:ind w:left="0" w:leftChars="0" w:firstLine="0" w:firstLineChars="0"/>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注：1.供应商应如实填写获得的认证情况，不得弄虚作假；</w:t>
      </w:r>
    </w:p>
    <w:p>
      <w:pPr>
        <w:pStyle w:val="34"/>
        <w:numPr>
          <w:ilvl w:val="0"/>
          <w:numId w:val="0"/>
        </w:numPr>
        <w:ind w:firstLine="420" w:firstLineChars="200"/>
        <w:jc w:val="both"/>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2.如果供应商获得过取水许可证、采矿许可证证书，请在上表后附有效期内证书复印件并加盖公章；</w:t>
      </w:r>
    </w:p>
    <w:p>
      <w:pPr>
        <w:pStyle w:val="34"/>
        <w:numPr>
          <w:ilvl w:val="0"/>
          <w:numId w:val="0"/>
        </w:numPr>
        <w:ind w:firstLine="420" w:firstLineChars="200"/>
        <w:jc w:val="both"/>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3.如果响应人未获得过任何认证，请在上表正文内容第一行填写“无”。</w:t>
      </w:r>
    </w:p>
    <w:p>
      <w:pPr>
        <w:numPr>
          <w:ilvl w:val="0"/>
          <w:numId w:val="0"/>
        </w:numPr>
        <w:jc w:val="both"/>
        <w:rPr>
          <w:rFonts w:hint="eastAsia" w:ascii="仿宋" w:hAnsi="仿宋" w:eastAsia="仿宋" w:cs="仿宋"/>
          <w:sz w:val="20"/>
          <w:szCs w:val="20"/>
          <w:lang w:val="en-GB"/>
        </w:rPr>
      </w:pPr>
    </w:p>
    <w:p>
      <w:pPr>
        <w:spacing w:line="360" w:lineRule="auto"/>
        <w:ind w:firstLine="3840" w:firstLineChars="1600"/>
        <w:rPr>
          <w:rFonts w:hint="eastAsia" w:ascii="仿宋" w:hAnsi="仿宋" w:eastAsia="仿宋" w:cs="仿宋"/>
          <w:sz w:val="24"/>
        </w:rPr>
      </w:pPr>
    </w:p>
    <w:p>
      <w:pPr>
        <w:pStyle w:val="14"/>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34"/>
        <w:ind w:firstLine="643"/>
        <w:jc w:val="center"/>
        <w:rPr>
          <w:rFonts w:hint="eastAsia" w:ascii="仿宋" w:hAnsi="仿宋" w:eastAsia="仿宋" w:cs="仿宋"/>
          <w:b/>
          <w:sz w:val="32"/>
          <w:szCs w:val="32"/>
          <w:lang w:val="en-US" w:eastAsia="zh-CN"/>
        </w:rPr>
      </w:pPr>
    </w:p>
    <w:p>
      <w:pPr>
        <w:pStyle w:val="34"/>
        <w:ind w:left="0" w:leftChars="0" w:firstLine="0" w:firstLineChars="0"/>
        <w:jc w:val="both"/>
        <w:rPr>
          <w:rFonts w:hint="eastAsia" w:ascii="仿宋" w:hAnsi="仿宋" w:eastAsia="仿宋" w:cs="仿宋"/>
          <w:b/>
          <w:bCs w:val="0"/>
          <w:sz w:val="32"/>
          <w:szCs w:val="32"/>
          <w:highlight w:val="none"/>
          <w:lang w:val="en-US" w:eastAsia="zh-CN"/>
        </w:rPr>
      </w:pPr>
    </w:p>
    <w:p>
      <w:pPr>
        <w:pStyle w:val="34"/>
        <w:ind w:left="0" w:leftChars="0" w:firstLine="0" w:firstLineChars="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4、同类项目业绩</w:t>
      </w:r>
      <w:r>
        <w:rPr>
          <w:rFonts w:hint="eastAsia" w:ascii="仿宋" w:hAnsi="仿宋" w:eastAsia="仿宋" w:cs="仿宋"/>
          <w:b/>
          <w:bCs w:val="0"/>
          <w:sz w:val="22"/>
          <w:szCs w:val="22"/>
          <w:highlight w:val="none"/>
          <w:lang w:val="en-US" w:eastAsia="zh-CN"/>
        </w:rPr>
        <w:t>（如有）</w:t>
      </w:r>
    </w:p>
    <w:tbl>
      <w:tblPr>
        <w:tblStyle w:val="27"/>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237"/>
        <w:gridCol w:w="1421"/>
        <w:gridCol w:w="1260"/>
        <w:gridCol w:w="205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pPr>
              <w:pStyle w:val="39"/>
              <w:keepNext w:val="0"/>
              <w:keepLines w:val="0"/>
              <w:suppressLineNumbers w:val="0"/>
              <w:spacing w:before="105" w:beforeAutospacing="0" w:after="0" w:afterAutospacing="0"/>
              <w:ind w:left="203" w:right="0"/>
              <w:rPr>
                <w:rFonts w:hint="eastAsia" w:ascii="仿宋" w:hAnsi="仿宋" w:eastAsia="仿宋" w:cs="仿宋"/>
                <w:b/>
                <w:sz w:val="21"/>
                <w:highlight w:val="none"/>
              </w:rPr>
            </w:pPr>
            <w:r>
              <w:rPr>
                <w:rFonts w:hint="eastAsia" w:ascii="仿宋" w:hAnsi="仿宋" w:eastAsia="仿宋" w:cs="仿宋"/>
                <w:b/>
                <w:sz w:val="21"/>
                <w:highlight w:val="none"/>
              </w:rPr>
              <w:t>序号</w:t>
            </w:r>
          </w:p>
        </w:tc>
        <w:tc>
          <w:tcPr>
            <w:tcW w:w="1491" w:type="dxa"/>
            <w:tcBorders>
              <w:left w:val="single" w:color="000000" w:sz="6" w:space="0"/>
              <w:bottom w:val="single" w:color="000000" w:sz="6" w:space="0"/>
              <w:right w:val="single" w:color="000000" w:sz="6" w:space="0"/>
            </w:tcBorders>
          </w:tcPr>
          <w:p>
            <w:pPr>
              <w:pStyle w:val="39"/>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客户单位名称</w:t>
            </w:r>
          </w:p>
        </w:tc>
        <w:tc>
          <w:tcPr>
            <w:tcW w:w="1331" w:type="dxa"/>
            <w:tcBorders>
              <w:left w:val="single" w:color="000000" w:sz="6" w:space="0"/>
              <w:bottom w:val="single" w:color="000000" w:sz="6" w:space="0"/>
              <w:right w:val="single" w:color="000000" w:sz="6" w:space="0"/>
            </w:tcBorders>
          </w:tcPr>
          <w:p>
            <w:pPr>
              <w:pStyle w:val="39"/>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项目名称</w:t>
            </w:r>
          </w:p>
        </w:tc>
        <w:tc>
          <w:tcPr>
            <w:tcW w:w="2237" w:type="dxa"/>
            <w:tcBorders>
              <w:left w:val="single" w:color="000000" w:sz="6" w:space="0"/>
              <w:bottom w:val="single" w:color="000000" w:sz="6" w:space="0"/>
              <w:right w:val="single" w:color="000000" w:sz="6" w:space="0"/>
            </w:tcBorders>
          </w:tcPr>
          <w:p>
            <w:pPr>
              <w:pStyle w:val="39"/>
              <w:keepNext w:val="0"/>
              <w:keepLines w:val="0"/>
              <w:suppressLineNumbers w:val="0"/>
              <w:spacing w:before="105" w:beforeAutospacing="0" w:after="0" w:afterAutospacing="0"/>
              <w:ind w:left="0" w:right="0"/>
              <w:jc w:val="center"/>
              <w:rPr>
                <w:rFonts w:hint="eastAsia" w:ascii="仿宋" w:hAnsi="仿宋" w:eastAsia="仿宋" w:cs="仿宋"/>
                <w:b/>
                <w:sz w:val="21"/>
                <w:highlight w:val="none"/>
              </w:rPr>
            </w:pPr>
            <w:r>
              <w:rPr>
                <w:rFonts w:hint="eastAsia" w:ascii="仿宋" w:hAnsi="仿宋" w:eastAsia="仿宋" w:cs="仿宋"/>
                <w:b/>
                <w:sz w:val="21"/>
                <w:highlight w:val="none"/>
              </w:rPr>
              <w:t>合同标的内容</w:t>
            </w:r>
          </w:p>
        </w:tc>
        <w:tc>
          <w:tcPr>
            <w:tcW w:w="1421" w:type="dxa"/>
            <w:tcBorders>
              <w:left w:val="single" w:color="000000" w:sz="6" w:space="0"/>
              <w:bottom w:val="single" w:color="000000" w:sz="6" w:space="0"/>
              <w:right w:val="single" w:color="000000" w:sz="6" w:space="0"/>
            </w:tcBorders>
          </w:tcPr>
          <w:p>
            <w:pPr>
              <w:pStyle w:val="39"/>
              <w:keepNext w:val="0"/>
              <w:keepLines w:val="0"/>
              <w:suppressLineNumbers w:val="0"/>
              <w:spacing w:before="105" w:beforeAutospacing="0" w:after="0" w:afterAutospacing="0"/>
              <w:ind w:left="216" w:right="0"/>
              <w:rPr>
                <w:rFonts w:hint="eastAsia" w:ascii="仿宋" w:hAnsi="仿宋" w:eastAsia="仿宋" w:cs="仿宋"/>
                <w:b/>
                <w:sz w:val="21"/>
                <w:highlight w:val="none"/>
                <w:lang w:val="en-US" w:eastAsia="zh-CN"/>
              </w:rPr>
            </w:pPr>
            <w:r>
              <w:rPr>
                <w:rFonts w:hint="eastAsia" w:ascii="仿宋" w:hAnsi="仿宋" w:eastAsia="仿宋" w:cs="仿宋"/>
                <w:b/>
                <w:sz w:val="21"/>
                <w:highlight w:val="none"/>
              </w:rPr>
              <w:t>签约日期</w:t>
            </w:r>
          </w:p>
        </w:tc>
        <w:tc>
          <w:tcPr>
            <w:tcW w:w="1260" w:type="dxa"/>
            <w:tcBorders>
              <w:left w:val="single" w:color="000000" w:sz="6" w:space="0"/>
              <w:bottom w:val="single" w:color="000000" w:sz="6" w:space="0"/>
              <w:right w:val="single" w:color="000000" w:sz="6" w:space="0"/>
            </w:tcBorders>
          </w:tcPr>
          <w:p>
            <w:pPr>
              <w:pStyle w:val="39"/>
              <w:keepNext w:val="0"/>
              <w:keepLines w:val="0"/>
              <w:suppressLineNumbers w:val="0"/>
              <w:spacing w:before="105" w:beforeAutospacing="0" w:after="0" w:afterAutospacing="0"/>
              <w:ind w:left="216" w:right="0"/>
              <w:jc w:val="both"/>
              <w:rPr>
                <w:rFonts w:hint="eastAsia" w:ascii="仿宋" w:hAnsi="仿宋" w:eastAsia="仿宋" w:cs="仿宋"/>
                <w:b/>
                <w:sz w:val="21"/>
                <w:highlight w:val="none"/>
              </w:rPr>
            </w:pPr>
            <w:r>
              <w:rPr>
                <w:rFonts w:hint="eastAsia" w:ascii="仿宋" w:hAnsi="仿宋" w:eastAsia="仿宋" w:cs="仿宋"/>
                <w:b/>
                <w:sz w:val="21"/>
                <w:highlight w:val="none"/>
              </w:rPr>
              <w:t>合同总价</w:t>
            </w:r>
          </w:p>
        </w:tc>
        <w:tc>
          <w:tcPr>
            <w:tcW w:w="2052" w:type="dxa"/>
            <w:tcBorders>
              <w:left w:val="single" w:color="000000" w:sz="6" w:space="0"/>
              <w:bottom w:val="single" w:color="000000" w:sz="6" w:space="0"/>
            </w:tcBorders>
          </w:tcPr>
          <w:p>
            <w:pPr>
              <w:pStyle w:val="39"/>
              <w:keepNext w:val="0"/>
              <w:keepLines w:val="0"/>
              <w:suppressLineNumbers w:val="0"/>
              <w:spacing w:before="105" w:beforeAutospacing="0" w:after="0" w:afterAutospacing="0"/>
              <w:ind w:left="192" w:right="0"/>
              <w:jc w:val="center"/>
              <w:rPr>
                <w:rFonts w:hint="eastAsia" w:ascii="仿宋" w:hAnsi="仿宋" w:eastAsia="仿宋" w:cs="仿宋"/>
                <w:b/>
                <w:sz w:val="21"/>
                <w:highlight w:val="none"/>
              </w:rPr>
            </w:pPr>
            <w:r>
              <w:rPr>
                <w:rFonts w:hint="eastAsia" w:ascii="仿宋" w:hAnsi="仿宋" w:eastAsia="仿宋" w:cs="仿宋"/>
                <w:b/>
                <w:sz w:val="21"/>
                <w:highlight w:val="none"/>
                <w:lang w:val="en-US" w:eastAsia="zh-CN"/>
              </w:rPr>
              <w:t>联系人</w:t>
            </w:r>
            <w:r>
              <w:rPr>
                <w:rFonts w:hint="eastAsia" w:ascii="仿宋" w:hAnsi="仿宋" w:eastAsia="仿宋" w:cs="仿宋"/>
                <w:b/>
                <w:sz w:val="21"/>
                <w:highlight w:val="none"/>
              </w:rPr>
              <w:t>及电话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lang w:val="en-US"/>
              </w:rPr>
            </w:pPr>
          </w:p>
        </w:tc>
        <w:tc>
          <w:tcPr>
            <w:tcW w:w="2237"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r>
    </w:tbl>
    <w:p>
      <w:pPr>
        <w:pStyle w:val="52"/>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注：1.响应人应如实填写同类项目业绩，不得弄虚作假；</w:t>
      </w:r>
    </w:p>
    <w:p>
      <w:pPr>
        <w:pStyle w:val="52"/>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840" w:firstLineChars="400"/>
        <w:jc w:val="left"/>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2.提供自</w:t>
      </w:r>
      <w:r>
        <w:rPr>
          <w:rFonts w:hint="eastAsia" w:ascii="仿宋" w:hAnsi="仿宋" w:eastAsia="仿宋" w:cs="仿宋"/>
          <w:sz w:val="21"/>
          <w:szCs w:val="21"/>
          <w:highlight w:val="none"/>
          <w:lang w:val="en-US" w:eastAsia="zh-CN"/>
        </w:rPr>
        <w:t>2021</w:t>
      </w:r>
      <w:r>
        <w:rPr>
          <w:rFonts w:hint="eastAsia" w:ascii="仿宋" w:hAnsi="仿宋" w:eastAsia="仿宋" w:cs="仿宋"/>
          <w:sz w:val="21"/>
          <w:szCs w:val="21"/>
          <w:highlight w:val="none"/>
        </w:rPr>
        <w:t>年1月1日（以合同签订时间为准）以来，具有桶装饮用水供货经验且采购数量≥10000桶/年的同类项目业绩进行评分</w:t>
      </w:r>
      <w:r>
        <w:rPr>
          <w:rFonts w:hint="eastAsia" w:ascii="仿宋" w:hAnsi="仿宋" w:eastAsia="仿宋" w:cs="仿宋"/>
          <w:sz w:val="21"/>
          <w:szCs w:val="21"/>
          <w:highlight w:val="none"/>
          <w:lang w:eastAsia="zh-CN"/>
        </w:rPr>
        <w:t>。</w:t>
      </w:r>
    </w:p>
    <w:p>
      <w:pPr>
        <w:pStyle w:val="52"/>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840" w:firstLineChars="4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每份业绩须提供合同关键页（含签订合同双方的单位名称、合同项目名称和数量、签订合同双方的落款盖章的关键页）复印件，并加盖公章，不提供不得分。同一客户单位不重复计分。证明文件不符合要求或未提供不得分。</w:t>
      </w:r>
      <w:r>
        <w:rPr>
          <w:rFonts w:hint="eastAsia" w:ascii="仿宋" w:hAnsi="仿宋" w:eastAsia="仿宋" w:cs="仿宋"/>
          <w:sz w:val="21"/>
          <w:szCs w:val="21"/>
          <w:highlight w:val="none"/>
          <w:lang w:val="en-US" w:eastAsia="zh-CN"/>
        </w:rPr>
        <w:t>业绩合同主体不得为外包、转包或联合体，</w:t>
      </w:r>
      <w:r>
        <w:rPr>
          <w:rFonts w:hint="eastAsia" w:ascii="仿宋" w:hAnsi="仿宋" w:eastAsia="仿宋" w:cs="仿宋"/>
          <w:sz w:val="21"/>
          <w:szCs w:val="21"/>
          <w:highlight w:val="none"/>
        </w:rPr>
        <w:t>公章或合同章上的供应商名称与响应人名称不一致的视为无效，如响应人变更过名称，需提供有关部门证明。</w:t>
      </w:r>
    </w:p>
    <w:p>
      <w:pPr>
        <w:pStyle w:val="52"/>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840" w:firstLineChars="400"/>
        <w:jc w:val="left"/>
        <w:textAlignment w:val="auto"/>
        <w:rPr>
          <w:rFonts w:hint="eastAsia" w:ascii="仿宋" w:hAnsi="仿宋" w:eastAsia="仿宋" w:cs="仿宋"/>
          <w:spacing w:val="-15"/>
          <w:sz w:val="21"/>
          <w:szCs w:val="21"/>
          <w:highlight w:val="none"/>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如果响应人没有同类经验业绩的，请在上表正文内容第一行填写“无”。</w:t>
      </w:r>
    </w:p>
    <w:p>
      <w:pPr>
        <w:pStyle w:val="14"/>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w:t>
      </w:r>
    </w:p>
    <w:p>
      <w:pPr>
        <w:pStyle w:val="14"/>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b/>
          <w:bCs/>
          <w:sz w:val="32"/>
          <w:szCs w:val="32"/>
          <w:lang w:val="en-US" w:eastAsia="zh-CN"/>
        </w:rPr>
      </w:pPr>
      <w:r>
        <w:rPr>
          <w:rFonts w:hint="eastAsia" w:ascii="仿宋" w:hAnsi="仿宋" w:eastAsia="仿宋" w:cs="仿宋"/>
          <w:color w:val="auto"/>
          <w:kern w:val="2"/>
          <w:sz w:val="21"/>
          <w:szCs w:val="21"/>
          <w:highlight w:val="none"/>
          <w:lang w:val="en-US" w:eastAsia="zh-CN" w:bidi="ar-SA"/>
        </w:rPr>
        <w:t xml:space="preserve">                           日期：    年    月    日</w:t>
      </w:r>
    </w:p>
    <w:p>
      <w:pPr>
        <w:pStyle w:val="34"/>
        <w:numPr>
          <w:ilvl w:val="0"/>
          <w:numId w:val="0"/>
        </w:numPr>
        <w:jc w:val="center"/>
        <w:rPr>
          <w:rFonts w:hint="eastAsia" w:ascii="仿宋" w:hAnsi="仿宋" w:eastAsia="仿宋" w:cs="仿宋"/>
          <w:b/>
          <w:bCs w:val="0"/>
          <w:sz w:val="32"/>
          <w:szCs w:val="32"/>
          <w:highlight w:val="none"/>
          <w:lang w:val="en-US" w:eastAsia="zh-CN"/>
        </w:rPr>
      </w:pPr>
      <w:r>
        <w:rPr>
          <w:rFonts w:hint="eastAsia" w:ascii="仿宋" w:hAnsi="仿宋" w:eastAsia="仿宋" w:cs="仿宋"/>
          <w:b/>
          <w:sz w:val="32"/>
          <w:szCs w:val="28"/>
          <w:lang w:val="en-US" w:eastAsia="zh-CN"/>
        </w:rPr>
        <w:t>5</w:t>
      </w:r>
      <w:r>
        <w:rPr>
          <w:rFonts w:hint="eastAsia" w:ascii="仿宋" w:hAnsi="仿宋" w:eastAsia="仿宋" w:cs="仿宋"/>
          <w:b/>
          <w:sz w:val="32"/>
          <w:szCs w:val="28"/>
        </w:rPr>
        <w:t>、</w:t>
      </w:r>
      <w:r>
        <w:rPr>
          <w:rFonts w:hint="eastAsia" w:ascii="仿宋" w:hAnsi="仿宋" w:eastAsia="仿宋" w:cs="仿宋"/>
          <w:b/>
          <w:bCs w:val="0"/>
          <w:sz w:val="32"/>
          <w:szCs w:val="32"/>
          <w:highlight w:val="none"/>
          <w:lang w:val="en-US" w:eastAsia="zh-CN"/>
        </w:rPr>
        <w:t>配送服务人员</w:t>
      </w:r>
    </w:p>
    <w:tbl>
      <w:tblPr>
        <w:tblStyle w:val="27"/>
        <w:tblW w:w="815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36"/>
        <w:gridCol w:w="1147"/>
        <w:gridCol w:w="970"/>
        <w:gridCol w:w="2150"/>
        <w:gridCol w:w="1128"/>
        <w:gridCol w:w="202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9" w:hRule="atLeast"/>
          <w:jc w:val="center"/>
        </w:trPr>
        <w:tc>
          <w:tcPr>
            <w:tcW w:w="736" w:type="dxa"/>
            <w:tcBorders>
              <w:top w:val="single" w:color="auto" w:sz="1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序号</w:t>
            </w:r>
          </w:p>
        </w:tc>
        <w:tc>
          <w:tcPr>
            <w:tcW w:w="1147" w:type="dxa"/>
            <w:tcBorders>
              <w:top w:val="single" w:color="auto" w:sz="12" w:space="0"/>
              <w:left w:val="single" w:color="auto" w:sz="2" w:space="0"/>
              <w:bottom w:val="single" w:color="auto" w:sz="2" w:space="0"/>
              <w:right w:val="single" w:color="auto" w:sz="2" w:space="0"/>
            </w:tcBorders>
            <w:vAlign w:val="center"/>
          </w:tcPr>
          <w:p>
            <w:pPr>
              <w:pStyle w:val="59"/>
              <w:keepNext w:val="0"/>
              <w:keepLines w:val="0"/>
              <w:suppressLineNumbers w:val="0"/>
              <w:adjustRightInd/>
              <w:spacing w:before="0" w:beforeAutospacing="0" w:after="0" w:afterAutospacing="0" w:line="360" w:lineRule="auto"/>
              <w:ind w:left="0" w:right="0"/>
              <w:jc w:val="center"/>
              <w:rPr>
                <w:rFonts w:hint="eastAsia" w:ascii="仿宋" w:hAnsi="仿宋" w:eastAsia="仿宋" w:cs="仿宋"/>
                <w:spacing w:val="0"/>
                <w:kern w:val="2"/>
                <w:sz w:val="21"/>
                <w:szCs w:val="24"/>
              </w:rPr>
            </w:pPr>
            <w:r>
              <w:rPr>
                <w:rFonts w:hint="eastAsia" w:ascii="仿宋" w:hAnsi="仿宋" w:eastAsia="仿宋" w:cs="仿宋"/>
                <w:spacing w:val="0"/>
                <w:kern w:val="2"/>
                <w:sz w:val="21"/>
                <w:szCs w:val="24"/>
              </w:rPr>
              <w:t>姓名</w:t>
            </w:r>
          </w:p>
        </w:tc>
        <w:tc>
          <w:tcPr>
            <w:tcW w:w="970" w:type="dxa"/>
            <w:tcBorders>
              <w:top w:val="single" w:color="auto" w:sz="1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年龄</w:t>
            </w:r>
          </w:p>
        </w:tc>
        <w:tc>
          <w:tcPr>
            <w:tcW w:w="2150" w:type="dxa"/>
            <w:tcBorders>
              <w:top w:val="single" w:color="auto" w:sz="1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lang w:val="en-US" w:eastAsia="zh-CN"/>
              </w:rPr>
            </w:pPr>
            <w:r>
              <w:rPr>
                <w:rFonts w:hint="eastAsia" w:ascii="仿宋" w:hAnsi="仿宋" w:eastAsia="仿宋" w:cs="仿宋"/>
                <w:lang w:val="en-US" w:eastAsia="zh-CN"/>
              </w:rPr>
              <w:t>是否有健康证</w:t>
            </w:r>
          </w:p>
        </w:tc>
        <w:tc>
          <w:tcPr>
            <w:tcW w:w="1128" w:type="dxa"/>
            <w:tcBorders>
              <w:top w:val="single" w:color="auto" w:sz="1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经验年限</w:t>
            </w:r>
          </w:p>
        </w:tc>
        <w:tc>
          <w:tcPr>
            <w:tcW w:w="2024" w:type="dxa"/>
            <w:tcBorders>
              <w:top w:val="single" w:color="auto" w:sz="1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职务</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auto"/>
              <w:ind w:left="0" w:right="0"/>
              <w:jc w:val="both"/>
              <w:rPr>
                <w:rFonts w:hint="eastAsia" w:ascii="仿宋" w:hAnsi="仿宋" w:eastAsia="仿宋" w:cs="仿宋"/>
                <w:lang w:val="en-US" w:eastAsia="zh-CN"/>
              </w:rPr>
            </w:pPr>
          </w:p>
        </w:tc>
        <w:tc>
          <w:tcPr>
            <w:tcW w:w="1128"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lang w:val="en-US" w:eastAsia="zh-CN"/>
              </w:rPr>
            </w:pPr>
            <w:r>
              <w:rPr>
                <w:rFonts w:hint="eastAsia" w:ascii="仿宋" w:hAnsi="仿宋" w:eastAsia="仿宋" w:cs="仿宋"/>
                <w:lang w:eastAsia="zh-CN"/>
              </w:rPr>
              <w:t>配送服务人员</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auto"/>
              <w:ind w:left="0" w:right="0"/>
              <w:jc w:val="both"/>
              <w:rPr>
                <w:rFonts w:hint="eastAsia" w:ascii="仿宋" w:hAnsi="仿宋" w:eastAsia="仿宋" w:cs="仿宋"/>
              </w:rPr>
            </w:pPr>
          </w:p>
        </w:tc>
        <w:tc>
          <w:tcPr>
            <w:tcW w:w="1128"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lang w:val="en-US" w:eastAsia="zh-CN"/>
              </w:rPr>
            </w:pPr>
            <w:r>
              <w:rPr>
                <w:rFonts w:hint="eastAsia" w:ascii="仿宋" w:hAnsi="仿宋" w:eastAsia="仿宋" w:cs="仿宋"/>
                <w:lang w:val="en-US" w:eastAsia="zh-CN"/>
              </w:rPr>
              <w:t>配送服务人员</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auto"/>
              <w:ind w:left="0" w:right="0"/>
              <w:jc w:val="both"/>
              <w:rPr>
                <w:rFonts w:hint="eastAsia" w:ascii="仿宋" w:hAnsi="仿宋" w:eastAsia="仿宋" w:cs="仿宋"/>
              </w:rPr>
            </w:pPr>
          </w:p>
        </w:tc>
        <w:tc>
          <w:tcPr>
            <w:tcW w:w="1128"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lang w:eastAsia="zh-CN"/>
              </w:rPr>
            </w:pPr>
            <w:r>
              <w:rPr>
                <w:rFonts w:hint="eastAsia" w:ascii="仿宋" w:hAnsi="仿宋" w:eastAsia="仿宋" w:cs="仿宋"/>
                <w:lang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28"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lang w:val="en-US" w:eastAsia="zh-CN"/>
              </w:rPr>
            </w:pPr>
          </w:p>
        </w:tc>
      </w:tr>
    </w:tbl>
    <w:p>
      <w:pPr>
        <w:pStyle w:val="34"/>
        <w:ind w:left="0" w:leftChars="0" w:firstLine="600" w:firstLineChars="300"/>
        <w:rPr>
          <w:rFonts w:hint="eastAsia" w:ascii="仿宋" w:hAnsi="仿宋" w:eastAsia="仿宋" w:cs="仿宋"/>
          <w:color w:val="auto"/>
          <w:szCs w:val="21"/>
          <w:lang w:val="en-GB"/>
        </w:rPr>
      </w:pPr>
      <w:r>
        <w:rPr>
          <w:rFonts w:hint="eastAsia" w:ascii="仿宋" w:hAnsi="仿宋" w:eastAsia="仿宋" w:cs="仿宋"/>
          <w:color w:val="auto"/>
          <w:szCs w:val="21"/>
          <w:lang w:val="en-GB"/>
        </w:rPr>
        <w:t>注：1.响应人应如实填写拟</w:t>
      </w:r>
      <w:r>
        <w:rPr>
          <w:rFonts w:hint="eastAsia" w:ascii="仿宋" w:hAnsi="仿宋" w:eastAsia="仿宋" w:cs="仿宋"/>
          <w:color w:val="auto"/>
          <w:szCs w:val="21"/>
          <w:lang w:val="en-US" w:eastAsia="zh-CN"/>
        </w:rPr>
        <w:t>配备团队人员资质</w:t>
      </w:r>
      <w:r>
        <w:rPr>
          <w:rFonts w:hint="eastAsia" w:ascii="仿宋" w:hAnsi="仿宋" w:eastAsia="仿宋" w:cs="仿宋"/>
          <w:color w:val="auto"/>
          <w:szCs w:val="21"/>
          <w:lang w:val="en-GB"/>
        </w:rPr>
        <w:t>情况，不得弄虚作假；</w:t>
      </w:r>
    </w:p>
    <w:p>
      <w:pPr>
        <w:pStyle w:val="34"/>
        <w:numPr>
          <w:ilvl w:val="0"/>
          <w:numId w:val="0"/>
        </w:numPr>
        <w:ind w:leftChars="200" w:firstLine="600" w:firstLineChars="300"/>
        <w:rPr>
          <w:rFonts w:hint="eastAsia" w:ascii="仿宋" w:hAnsi="仿宋" w:eastAsia="仿宋" w:cs="仿宋"/>
        </w:rPr>
      </w:pPr>
      <w:r>
        <w:rPr>
          <w:rFonts w:hint="eastAsia" w:ascii="仿宋" w:hAnsi="仿宋" w:eastAsia="仿宋" w:cs="仿宋"/>
          <w:color w:val="auto"/>
          <w:szCs w:val="21"/>
          <w:lang w:val="en-US" w:eastAsia="zh-CN"/>
        </w:rPr>
        <w:t>2.</w:t>
      </w:r>
      <w:r>
        <w:rPr>
          <w:rFonts w:hint="eastAsia" w:ascii="仿宋" w:hAnsi="仿宋" w:eastAsia="仿宋" w:cs="仿宋"/>
          <w:color w:val="auto"/>
          <w:szCs w:val="21"/>
          <w:lang w:val="en-GB"/>
        </w:rPr>
        <w:t>请在表格下方附上所列人员的相关证明资料</w:t>
      </w:r>
      <w:r>
        <w:rPr>
          <w:rFonts w:hint="eastAsia" w:ascii="仿宋" w:hAnsi="仿宋" w:eastAsia="仿宋" w:cs="仿宋"/>
          <w:color w:val="auto"/>
          <w:szCs w:val="21"/>
          <w:lang w:val="en-GB" w:eastAsia="zh-CN"/>
        </w:rPr>
        <w:t>：</w:t>
      </w:r>
      <w:r>
        <w:rPr>
          <w:rFonts w:hint="eastAsia" w:ascii="仿宋" w:hAnsi="仿宋" w:eastAsia="仿宋" w:cs="仿宋"/>
          <w:color w:val="auto"/>
          <w:szCs w:val="21"/>
          <w:lang w:val="en-US" w:eastAsia="zh-CN"/>
        </w:rPr>
        <w:t>有效期内的健康证</w:t>
      </w:r>
      <w:r>
        <w:rPr>
          <w:rFonts w:hint="eastAsia" w:ascii="仿宋" w:hAnsi="仿宋" w:eastAsia="仿宋" w:cs="仿宋"/>
          <w:color w:val="auto"/>
          <w:szCs w:val="21"/>
          <w:lang w:val="en-GB" w:eastAsia="zh-CN"/>
        </w:rPr>
        <w:t>，</w:t>
      </w:r>
      <w:r>
        <w:rPr>
          <w:rFonts w:hint="eastAsia" w:ascii="仿宋" w:hAnsi="仿宋" w:eastAsia="仿宋" w:cs="仿宋"/>
          <w:color w:val="auto"/>
          <w:szCs w:val="21"/>
          <w:lang w:val="en-US" w:eastAsia="zh-CN"/>
        </w:rPr>
        <w:t>证明材料</w:t>
      </w:r>
      <w:r>
        <w:rPr>
          <w:rFonts w:hint="eastAsia" w:ascii="仿宋" w:hAnsi="仿宋" w:eastAsia="仿宋" w:cs="仿宋"/>
          <w:color w:val="auto"/>
          <w:szCs w:val="21"/>
          <w:lang w:val="en-GB" w:eastAsia="zh-CN"/>
        </w:rPr>
        <w:t>加盖公章。</w:t>
      </w:r>
    </w:p>
    <w:p>
      <w:pPr>
        <w:pStyle w:val="14"/>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w:t>
      </w:r>
    </w:p>
    <w:p>
      <w:pPr>
        <w:pStyle w:val="14"/>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10"/>
        <w:spacing w:line="360" w:lineRule="auto"/>
        <w:jc w:val="center"/>
        <w:rPr>
          <w:rFonts w:hint="eastAsia" w:ascii="仿宋" w:hAnsi="仿宋" w:eastAsia="仿宋" w:cs="仿宋"/>
          <w:b/>
          <w:bCs/>
          <w:sz w:val="32"/>
          <w:szCs w:val="32"/>
          <w:lang w:val="en-US" w:eastAsia="zh-CN"/>
        </w:rPr>
      </w:pPr>
    </w:p>
    <w:p>
      <w:pPr>
        <w:pStyle w:val="34"/>
        <w:numPr>
          <w:ilvl w:val="0"/>
          <w:numId w:val="0"/>
        </w:numPr>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6、配送车辆</w:t>
      </w:r>
    </w:p>
    <w:tbl>
      <w:tblPr>
        <w:tblStyle w:val="27"/>
        <w:tblW w:w="6803"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36"/>
        <w:gridCol w:w="3464"/>
        <w:gridCol w:w="26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9" w:hRule="atLeast"/>
          <w:jc w:val="center"/>
        </w:trPr>
        <w:tc>
          <w:tcPr>
            <w:tcW w:w="736" w:type="dxa"/>
            <w:tcBorders>
              <w:top w:val="single" w:color="auto" w:sz="1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序号</w:t>
            </w:r>
          </w:p>
        </w:tc>
        <w:tc>
          <w:tcPr>
            <w:tcW w:w="3464" w:type="dxa"/>
            <w:tcBorders>
              <w:top w:val="single" w:color="auto" w:sz="12" w:space="0"/>
              <w:left w:val="single" w:color="auto" w:sz="2" w:space="0"/>
              <w:bottom w:val="single" w:color="auto" w:sz="2" w:space="0"/>
              <w:right w:val="single" w:color="auto" w:sz="2" w:space="0"/>
            </w:tcBorders>
            <w:vAlign w:val="center"/>
          </w:tcPr>
          <w:p>
            <w:pPr>
              <w:pStyle w:val="59"/>
              <w:keepNext w:val="0"/>
              <w:keepLines w:val="0"/>
              <w:suppressLineNumbers w:val="0"/>
              <w:adjustRightInd/>
              <w:spacing w:before="0" w:beforeAutospacing="0" w:after="0" w:afterAutospacing="0" w:line="360" w:lineRule="auto"/>
              <w:ind w:left="0" w:right="0"/>
              <w:jc w:val="center"/>
              <w:rPr>
                <w:rFonts w:hint="eastAsia" w:ascii="仿宋" w:hAnsi="仿宋" w:eastAsia="仿宋" w:cs="仿宋"/>
                <w:spacing w:val="0"/>
                <w:kern w:val="2"/>
                <w:sz w:val="21"/>
                <w:szCs w:val="24"/>
                <w:lang w:eastAsia="zh-CN"/>
              </w:rPr>
            </w:pPr>
            <w:r>
              <w:rPr>
                <w:rFonts w:hint="eastAsia" w:ascii="仿宋" w:hAnsi="仿宋" w:eastAsia="仿宋" w:cs="仿宋"/>
                <w:spacing w:val="0"/>
                <w:kern w:val="2"/>
                <w:sz w:val="21"/>
                <w:szCs w:val="24"/>
                <w:lang w:val="en-US" w:eastAsia="zh-CN"/>
              </w:rPr>
              <w:t>车牌号</w:t>
            </w:r>
          </w:p>
        </w:tc>
        <w:tc>
          <w:tcPr>
            <w:tcW w:w="2603" w:type="dxa"/>
            <w:tcBorders>
              <w:top w:val="single" w:color="auto" w:sz="1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lang w:val="en-US" w:eastAsia="zh-CN"/>
              </w:rPr>
            </w:pPr>
            <w:r>
              <w:rPr>
                <w:rFonts w:hint="eastAsia" w:ascii="仿宋" w:hAnsi="仿宋" w:eastAsia="仿宋" w:cs="仿宋"/>
                <w:lang w:val="en-US" w:eastAsia="zh-CN"/>
              </w:rPr>
              <w:t>自有车辆/租赁车辆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3464"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60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lang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3464"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260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3464"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260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r>
    </w:tbl>
    <w:p>
      <w:pPr>
        <w:jc w:val="both"/>
        <w:rPr>
          <w:rFonts w:hint="eastAsia" w:ascii="仿宋" w:hAnsi="仿宋" w:eastAsia="仿宋" w:cs="仿宋"/>
          <w:sz w:val="20"/>
          <w:szCs w:val="20"/>
        </w:rPr>
      </w:pPr>
      <w:r>
        <w:rPr>
          <w:rFonts w:hint="eastAsia" w:ascii="仿宋" w:hAnsi="仿宋" w:eastAsia="仿宋" w:cs="仿宋"/>
          <w:sz w:val="20"/>
          <w:szCs w:val="20"/>
        </w:rPr>
        <w:t>注：</w:t>
      </w:r>
    </w:p>
    <w:p>
      <w:pPr>
        <w:numPr>
          <w:ilvl w:val="0"/>
          <w:numId w:val="0"/>
        </w:numPr>
        <w:jc w:val="both"/>
        <w:rPr>
          <w:rFonts w:hint="eastAsia" w:ascii="仿宋" w:hAnsi="仿宋" w:eastAsia="仿宋" w:cs="仿宋"/>
          <w:sz w:val="20"/>
          <w:szCs w:val="20"/>
        </w:rPr>
      </w:pPr>
      <w:r>
        <w:rPr>
          <w:rFonts w:hint="eastAsia" w:ascii="仿宋" w:hAnsi="仿宋" w:eastAsia="仿宋" w:cs="仿宋"/>
          <w:sz w:val="20"/>
          <w:szCs w:val="20"/>
          <w:lang w:val="en-US" w:eastAsia="zh-CN"/>
        </w:rPr>
        <w:t>1.</w:t>
      </w:r>
      <w:r>
        <w:rPr>
          <w:rFonts w:hint="eastAsia" w:ascii="仿宋" w:hAnsi="仿宋" w:eastAsia="仿宋" w:cs="仿宋"/>
          <w:sz w:val="20"/>
          <w:szCs w:val="20"/>
        </w:rPr>
        <w:t>供应商须如实填写。在填写表格时，如有不适合供应商的实际情况，可根据本表格格式自行划表填写。</w:t>
      </w:r>
    </w:p>
    <w:p>
      <w:pPr>
        <w:pStyle w:val="34"/>
        <w:numPr>
          <w:ilvl w:val="0"/>
          <w:numId w:val="0"/>
        </w:numPr>
        <w:jc w:val="both"/>
        <w:rPr>
          <w:rFonts w:hint="eastAsia" w:ascii="仿宋" w:hAnsi="仿宋" w:eastAsia="仿宋" w:cs="仿宋"/>
          <w:b/>
          <w:bCs w:val="0"/>
          <w:sz w:val="32"/>
          <w:szCs w:val="32"/>
          <w:highlight w:val="none"/>
          <w:lang w:val="en-US" w:eastAsia="zh-CN"/>
        </w:rPr>
      </w:pPr>
      <w:r>
        <w:rPr>
          <w:rFonts w:hint="eastAsia" w:ascii="仿宋" w:hAnsi="仿宋" w:eastAsia="仿宋" w:cs="仿宋"/>
          <w:sz w:val="20"/>
          <w:szCs w:val="20"/>
          <w:lang w:val="en-US" w:eastAsia="zh-CN"/>
        </w:rPr>
        <w:t>2.</w:t>
      </w:r>
      <w:r>
        <w:rPr>
          <w:rFonts w:hint="eastAsia" w:ascii="仿宋" w:hAnsi="仿宋" w:eastAsia="仿宋" w:cs="仿宋"/>
          <w:sz w:val="20"/>
          <w:szCs w:val="20"/>
        </w:rPr>
        <w:t>供应商自有车辆需提供《机动车行驶证》及购置发票复印件，租赁车辆需提供《机动车行驶证》及有效期内的租赁合同复印件作为证明材料，不清晰或未提供均不得分。非响应人名义租赁或拥有的不得分。</w:t>
      </w:r>
    </w:p>
    <w:p>
      <w:pPr>
        <w:pStyle w:val="34"/>
        <w:numPr>
          <w:ilvl w:val="0"/>
          <w:numId w:val="0"/>
        </w:numPr>
        <w:rPr>
          <w:rFonts w:ascii="仿宋" w:hAnsi="仿宋" w:eastAsia="仿宋" w:cs="仿宋"/>
          <w:szCs w:val="21"/>
        </w:rPr>
      </w:pPr>
      <w:r>
        <w:rPr>
          <w:rFonts w:hint="eastAsia" w:ascii="仿宋" w:hAnsi="仿宋" w:eastAsia="仿宋" w:cs="仿宋"/>
          <w:szCs w:val="21"/>
        </w:rPr>
        <w:t>3.本表格格式仅供参考。</w:t>
      </w:r>
    </w:p>
    <w:p>
      <w:pPr>
        <w:pStyle w:val="10"/>
        <w:adjustRightInd w:val="0"/>
        <w:snapToGrid w:val="0"/>
        <w:spacing w:line="360" w:lineRule="auto"/>
        <w:ind w:firstLine="480"/>
        <w:rPr>
          <w:rFonts w:ascii="仿宋" w:hAnsi="仿宋" w:eastAsia="仿宋" w:cs="仿宋"/>
          <w:sz w:val="21"/>
          <w:szCs w:val="21"/>
        </w:rPr>
      </w:pPr>
    </w:p>
    <w:p>
      <w:pPr>
        <w:pStyle w:val="10"/>
        <w:adjustRightInd w:val="0"/>
        <w:snapToGrid w:val="0"/>
        <w:spacing w:line="360" w:lineRule="auto"/>
        <w:ind w:firstLine="480"/>
        <w:rPr>
          <w:rFonts w:ascii="仿宋" w:hAnsi="仿宋" w:eastAsia="仿宋" w:cs="仿宋"/>
          <w:sz w:val="21"/>
          <w:szCs w:val="21"/>
        </w:rPr>
      </w:pPr>
    </w:p>
    <w:p>
      <w:pPr>
        <w:pStyle w:val="14"/>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5040" w:firstLineChars="2400"/>
        <w:jc w:val="left"/>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37"/>
        <w:ind w:left="0" w:leftChars="0" w:firstLine="0" w:firstLineChars="0"/>
        <w:rPr>
          <w:rFonts w:ascii="仿宋" w:hAnsi="仿宋" w:eastAsia="仿宋" w:cs="仿宋"/>
          <w:b/>
          <w:color w:val="000000"/>
          <w:sz w:val="28"/>
          <w:szCs w:val="28"/>
        </w:rPr>
      </w:pPr>
    </w:p>
    <w:p>
      <w:pPr>
        <w:pStyle w:val="37"/>
        <w:ind w:left="0" w:leftChars="0" w:firstLine="0" w:firstLineChars="0"/>
        <w:rPr>
          <w:rFonts w:ascii="仿宋" w:hAnsi="仿宋" w:eastAsia="仿宋" w:cs="仿宋"/>
          <w:b/>
          <w:color w:val="000000"/>
          <w:sz w:val="28"/>
          <w:szCs w:val="28"/>
        </w:rPr>
      </w:pPr>
    </w:p>
    <w:p>
      <w:pPr>
        <w:numPr>
          <w:ilvl w:val="0"/>
          <w:numId w:val="5"/>
        </w:numPr>
        <w:adjustRightInd w:val="0"/>
        <w:snapToGrid w:val="0"/>
        <w:ind w:right="85"/>
        <w:jc w:val="center"/>
        <w:rPr>
          <w:rFonts w:hint="eastAsia" w:ascii="仿宋" w:hAnsi="仿宋" w:eastAsia="仿宋" w:cs="仿宋"/>
          <w:b/>
          <w:sz w:val="32"/>
          <w:szCs w:val="28"/>
          <w:lang w:val="en-US" w:eastAsia="zh-CN"/>
        </w:rPr>
      </w:pPr>
      <w:r>
        <w:rPr>
          <w:rFonts w:hint="eastAsia" w:ascii="仿宋" w:hAnsi="仿宋" w:eastAsia="仿宋" w:cs="仿宋"/>
          <w:b/>
          <w:sz w:val="32"/>
          <w:szCs w:val="28"/>
        </w:rPr>
        <w:t>项目</w:t>
      </w:r>
      <w:r>
        <w:rPr>
          <w:rFonts w:hint="eastAsia" w:ascii="仿宋" w:hAnsi="仿宋" w:eastAsia="仿宋" w:cs="仿宋"/>
          <w:b/>
          <w:sz w:val="32"/>
          <w:szCs w:val="28"/>
          <w:lang w:val="en-US" w:eastAsia="zh-CN"/>
        </w:rPr>
        <w:t>管理人员和维修维护队伍</w:t>
      </w:r>
    </w:p>
    <w:p>
      <w:pPr>
        <w:pStyle w:val="2"/>
        <w:jc w:val="center"/>
        <w:rPr>
          <w:rFonts w:hint="eastAsia"/>
          <w:b w:val="0"/>
          <w:bCs w:val="0"/>
          <w:sz w:val="24"/>
          <w:szCs w:val="24"/>
          <w:lang w:val="en-US" w:eastAsia="zh-CN"/>
        </w:rPr>
      </w:pPr>
      <w:r>
        <w:rPr>
          <w:rFonts w:hint="eastAsia" w:ascii="仿宋" w:hAnsi="仿宋" w:eastAsia="仿宋" w:cs="仿宋"/>
          <w:b w:val="0"/>
          <w:bCs w:val="0"/>
          <w:sz w:val="24"/>
          <w:szCs w:val="24"/>
          <w:lang w:val="en-US" w:eastAsia="zh-CN"/>
        </w:rPr>
        <w:t>（不含送水人员）</w:t>
      </w:r>
    </w:p>
    <w:p>
      <w:pPr>
        <w:pStyle w:val="2"/>
        <w:widowControl w:val="0"/>
        <w:numPr>
          <w:ilvl w:val="0"/>
          <w:numId w:val="0"/>
        </w:numPr>
        <w:snapToGrid w:val="0"/>
        <w:spacing w:before="25" w:after="25"/>
        <w:jc w:val="left"/>
        <w:rPr>
          <w:rFonts w:hint="default"/>
          <w:lang w:val="en-US" w:eastAsia="zh-CN"/>
        </w:rPr>
      </w:pPr>
    </w:p>
    <w:tbl>
      <w:tblPr>
        <w:tblStyle w:val="27"/>
        <w:tblW w:w="9051"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36"/>
        <w:gridCol w:w="1147"/>
        <w:gridCol w:w="970"/>
        <w:gridCol w:w="2150"/>
        <w:gridCol w:w="2024"/>
        <w:gridCol w:w="202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9" w:hRule="atLeast"/>
          <w:jc w:val="center"/>
        </w:trPr>
        <w:tc>
          <w:tcPr>
            <w:tcW w:w="736" w:type="dxa"/>
            <w:tcBorders>
              <w:top w:val="single" w:color="auto" w:sz="1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序号</w:t>
            </w:r>
          </w:p>
        </w:tc>
        <w:tc>
          <w:tcPr>
            <w:tcW w:w="1147" w:type="dxa"/>
            <w:tcBorders>
              <w:top w:val="single" w:color="auto" w:sz="12" w:space="0"/>
              <w:left w:val="single" w:color="auto" w:sz="2" w:space="0"/>
              <w:bottom w:val="single" w:color="auto" w:sz="2" w:space="0"/>
              <w:right w:val="single" w:color="auto" w:sz="2" w:space="0"/>
            </w:tcBorders>
            <w:vAlign w:val="center"/>
          </w:tcPr>
          <w:p>
            <w:pPr>
              <w:pStyle w:val="59"/>
              <w:keepNext w:val="0"/>
              <w:keepLines w:val="0"/>
              <w:suppressLineNumbers w:val="0"/>
              <w:adjustRightInd/>
              <w:spacing w:before="0" w:beforeAutospacing="0" w:after="0" w:afterAutospacing="0" w:line="360" w:lineRule="auto"/>
              <w:ind w:left="0" w:right="0"/>
              <w:jc w:val="center"/>
              <w:rPr>
                <w:rFonts w:hint="eastAsia" w:ascii="仿宋" w:hAnsi="仿宋" w:eastAsia="仿宋" w:cs="仿宋"/>
                <w:spacing w:val="0"/>
                <w:kern w:val="2"/>
                <w:sz w:val="21"/>
                <w:szCs w:val="24"/>
              </w:rPr>
            </w:pPr>
            <w:r>
              <w:rPr>
                <w:rFonts w:hint="eastAsia" w:ascii="仿宋" w:hAnsi="仿宋" w:eastAsia="仿宋" w:cs="仿宋"/>
                <w:spacing w:val="0"/>
                <w:kern w:val="2"/>
                <w:sz w:val="21"/>
                <w:szCs w:val="24"/>
              </w:rPr>
              <w:t>姓名</w:t>
            </w:r>
          </w:p>
        </w:tc>
        <w:tc>
          <w:tcPr>
            <w:tcW w:w="970" w:type="dxa"/>
            <w:tcBorders>
              <w:top w:val="single" w:color="auto" w:sz="1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年龄</w:t>
            </w:r>
          </w:p>
        </w:tc>
        <w:tc>
          <w:tcPr>
            <w:tcW w:w="2150" w:type="dxa"/>
            <w:tcBorders>
              <w:top w:val="single" w:color="auto" w:sz="1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lang w:val="en-US" w:eastAsia="zh-CN"/>
              </w:rPr>
            </w:pPr>
            <w:r>
              <w:rPr>
                <w:rFonts w:hint="eastAsia" w:ascii="仿宋" w:hAnsi="仿宋" w:eastAsia="仿宋" w:cs="仿宋"/>
                <w:lang w:val="en-US" w:eastAsia="zh-CN"/>
              </w:rPr>
              <w:t>社保证明</w:t>
            </w:r>
          </w:p>
        </w:tc>
        <w:tc>
          <w:tcPr>
            <w:tcW w:w="2024" w:type="dxa"/>
            <w:tcBorders>
              <w:top w:val="single" w:color="auto" w:sz="1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lang w:val="en-US" w:eastAsia="zh-CN"/>
              </w:rPr>
            </w:pPr>
            <w:r>
              <w:rPr>
                <w:rFonts w:hint="eastAsia" w:ascii="仿宋" w:hAnsi="仿宋" w:eastAsia="仿宋" w:cs="仿宋"/>
                <w:lang w:val="en-US" w:eastAsia="zh-CN"/>
              </w:rPr>
              <w:t>经验年限</w:t>
            </w:r>
          </w:p>
        </w:tc>
        <w:tc>
          <w:tcPr>
            <w:tcW w:w="2024" w:type="dxa"/>
            <w:tcBorders>
              <w:top w:val="single" w:color="auto" w:sz="1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职务</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auto"/>
              <w:ind w:left="0" w:right="0"/>
              <w:jc w:val="both"/>
              <w:rPr>
                <w:rFonts w:hint="eastAsia" w:ascii="仿宋" w:hAnsi="仿宋" w:eastAsia="仿宋" w:cs="仿宋"/>
                <w:lang w:val="en-US" w:eastAsia="zh-CN"/>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240" w:lineRule="auto"/>
              <w:ind w:left="0" w:right="0"/>
              <w:jc w:val="both"/>
              <w:rPr>
                <w:rFonts w:hint="eastAsia" w:ascii="仿宋" w:hAnsi="仿宋" w:eastAsia="仿宋" w:cs="仿宋"/>
                <w:lang w:val="en-US" w:eastAsia="zh-CN"/>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lang w:val="en-US" w:eastAsia="zh-CN"/>
              </w:rPr>
            </w:pPr>
            <w:r>
              <w:rPr>
                <w:rFonts w:hint="eastAsia" w:ascii="仿宋" w:hAnsi="仿宋" w:eastAsia="仿宋" w:cs="仿宋"/>
                <w:lang w:val="en-US" w:eastAsia="zh-CN"/>
              </w:rPr>
              <w:t>管理人员</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auto"/>
              <w:ind w:left="0" w:right="0"/>
              <w:jc w:val="both"/>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240" w:lineRule="auto"/>
              <w:ind w:left="0" w:right="0"/>
              <w:jc w:val="both"/>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lang w:val="en-US" w:eastAsia="zh-CN"/>
              </w:rPr>
            </w:pPr>
            <w:r>
              <w:rPr>
                <w:rFonts w:hint="eastAsia" w:ascii="仿宋" w:hAnsi="仿宋" w:eastAsia="仿宋" w:cs="仿宋"/>
                <w:lang w:val="en-US" w:eastAsia="zh-CN"/>
              </w:rPr>
              <w:t>维修维护人员</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auto"/>
              <w:ind w:left="0" w:right="0"/>
              <w:jc w:val="both"/>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240" w:lineRule="auto"/>
              <w:ind w:left="0" w:right="0"/>
              <w:jc w:val="both"/>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lang w:eastAsia="zh-CN"/>
              </w:rPr>
            </w:pPr>
            <w:r>
              <w:rPr>
                <w:rFonts w:hint="eastAsia" w:ascii="仿宋" w:hAnsi="仿宋" w:eastAsia="仿宋" w:cs="仿宋"/>
                <w:lang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lang w:val="en-US" w:eastAsia="zh-CN"/>
              </w:rPr>
            </w:pPr>
          </w:p>
        </w:tc>
      </w:tr>
    </w:tbl>
    <w:p>
      <w:pPr>
        <w:pStyle w:val="34"/>
        <w:ind w:firstLine="0" w:firstLineChars="0"/>
        <w:rPr>
          <w:rFonts w:hint="eastAsia" w:ascii="仿宋" w:hAnsi="仿宋" w:eastAsia="仿宋" w:cs="仿宋"/>
          <w:szCs w:val="21"/>
          <w:lang w:val="en-GB"/>
        </w:rPr>
      </w:pPr>
    </w:p>
    <w:p>
      <w:pPr>
        <w:pStyle w:val="34"/>
        <w:rPr>
          <w:rFonts w:ascii="仿宋" w:hAnsi="仿宋" w:eastAsia="仿宋" w:cs="仿宋"/>
          <w:szCs w:val="21"/>
          <w:lang w:val="en-GB"/>
        </w:rPr>
      </w:pPr>
      <w:r>
        <w:rPr>
          <w:rFonts w:hint="eastAsia" w:ascii="仿宋" w:hAnsi="仿宋" w:eastAsia="仿宋" w:cs="仿宋"/>
          <w:szCs w:val="21"/>
          <w:lang w:val="en-GB"/>
        </w:rPr>
        <w:t>注：1.响应人应如实填写拟</w:t>
      </w:r>
      <w:r>
        <w:rPr>
          <w:rFonts w:hint="eastAsia" w:ascii="仿宋" w:hAnsi="仿宋" w:eastAsia="仿宋" w:cs="仿宋"/>
          <w:szCs w:val="21"/>
        </w:rPr>
        <w:t>配备项目</w:t>
      </w:r>
      <w:r>
        <w:rPr>
          <w:rFonts w:hint="eastAsia" w:ascii="仿宋" w:hAnsi="仿宋" w:eastAsia="仿宋" w:cs="仿宋"/>
          <w:szCs w:val="21"/>
          <w:lang w:val="en-US" w:eastAsia="zh-CN"/>
        </w:rPr>
        <w:t>管理</w:t>
      </w:r>
      <w:r>
        <w:rPr>
          <w:rFonts w:hint="eastAsia" w:ascii="仿宋" w:hAnsi="仿宋" w:eastAsia="仿宋" w:cs="仿宋"/>
          <w:szCs w:val="21"/>
          <w:lang w:val="en-GB"/>
        </w:rPr>
        <w:t>人员</w:t>
      </w:r>
      <w:r>
        <w:rPr>
          <w:rFonts w:hint="eastAsia" w:ascii="仿宋" w:hAnsi="仿宋" w:eastAsia="仿宋" w:cs="仿宋"/>
          <w:szCs w:val="21"/>
          <w:lang w:val="en-US" w:eastAsia="zh-CN"/>
        </w:rPr>
        <w:t>和维修队伍</w:t>
      </w:r>
      <w:r>
        <w:rPr>
          <w:rFonts w:hint="eastAsia" w:ascii="仿宋" w:hAnsi="仿宋" w:eastAsia="仿宋" w:cs="仿宋"/>
          <w:szCs w:val="21"/>
          <w:lang w:val="en-GB"/>
        </w:rPr>
        <w:t>情况，不得弄虚作假；</w:t>
      </w:r>
    </w:p>
    <w:p>
      <w:pPr>
        <w:pStyle w:val="34"/>
        <w:numPr>
          <w:ilvl w:val="0"/>
          <w:numId w:val="0"/>
        </w:numPr>
        <w:ind w:leftChars="200" w:firstLine="400" w:firstLineChars="200"/>
        <w:rPr>
          <w:rFonts w:hint="eastAsia" w:ascii="仿宋" w:hAnsi="仿宋" w:eastAsia="仿宋" w:cs="仿宋"/>
          <w:szCs w:val="21"/>
          <w:highlight w:val="none"/>
          <w:lang w:val="en-GB"/>
        </w:rPr>
      </w:pPr>
      <w:r>
        <w:rPr>
          <w:rFonts w:hint="eastAsia" w:ascii="仿宋" w:hAnsi="仿宋" w:eastAsia="仿宋" w:cs="仿宋"/>
          <w:szCs w:val="21"/>
          <w:lang w:val="en-US" w:eastAsia="zh-CN"/>
        </w:rPr>
        <w:t>2.</w:t>
      </w:r>
      <w:r>
        <w:rPr>
          <w:rFonts w:hint="eastAsia" w:ascii="仿宋" w:hAnsi="仿宋" w:eastAsia="仿宋" w:cs="仿宋"/>
          <w:szCs w:val="21"/>
          <w:lang w:val="en-GB"/>
        </w:rPr>
        <w:t>请在表格下方附上所列人员的相关证明资料</w:t>
      </w:r>
      <w:r>
        <w:rPr>
          <w:rFonts w:hint="eastAsia" w:ascii="仿宋" w:hAnsi="仿宋" w:eastAsia="仿宋" w:cs="仿宋"/>
          <w:color w:val="000000"/>
          <w:sz w:val="18"/>
          <w:szCs w:val="18"/>
          <w:highlight w:val="none"/>
          <w:lang w:val="en-US" w:eastAsia="zh-CN"/>
        </w:rPr>
        <w:t>（劳动合同、劳务合同或社保证明等）。不清晰或未提供均不得分，证明材料加盖公章。</w:t>
      </w:r>
    </w:p>
    <w:p>
      <w:pPr>
        <w:pStyle w:val="34"/>
        <w:numPr>
          <w:ilvl w:val="0"/>
          <w:numId w:val="0"/>
        </w:numPr>
        <w:ind w:leftChars="200" w:firstLine="400" w:firstLineChars="200"/>
        <w:rPr>
          <w:rFonts w:ascii="仿宋" w:hAnsi="仿宋" w:eastAsia="仿宋" w:cs="仿宋"/>
          <w:szCs w:val="21"/>
        </w:rPr>
      </w:pPr>
      <w:r>
        <w:rPr>
          <w:rFonts w:hint="eastAsia" w:ascii="仿宋" w:hAnsi="仿宋" w:eastAsia="仿宋" w:cs="仿宋"/>
          <w:szCs w:val="21"/>
        </w:rPr>
        <w:t>3.本表格格式仅供参考。</w:t>
      </w:r>
    </w:p>
    <w:p>
      <w:pPr>
        <w:pStyle w:val="34"/>
        <w:ind w:firstLine="0" w:firstLineChars="0"/>
        <w:rPr>
          <w:rFonts w:ascii="仿宋" w:hAnsi="仿宋" w:eastAsia="仿宋" w:cs="仿宋"/>
        </w:rPr>
      </w:pPr>
    </w:p>
    <w:p>
      <w:pPr>
        <w:pStyle w:val="14"/>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adjustRightInd w:val="0"/>
        <w:snapToGrid w:val="0"/>
        <w:ind w:right="85"/>
        <w:jc w:val="center"/>
        <w:rPr>
          <w:rFonts w:hint="eastAsia" w:ascii="仿宋" w:hAnsi="仿宋" w:eastAsia="仿宋" w:cs="仿宋"/>
          <w:b/>
          <w:sz w:val="32"/>
          <w:szCs w:val="28"/>
          <w:lang w:val="en-US" w:eastAsia="zh-CN"/>
        </w:rPr>
      </w:pPr>
    </w:p>
    <w:p>
      <w:pPr>
        <w:adjustRightInd w:val="0"/>
        <w:snapToGrid w:val="0"/>
        <w:ind w:right="85"/>
        <w:jc w:val="center"/>
        <w:rPr>
          <w:rFonts w:hint="default" w:ascii="仿宋" w:hAnsi="仿宋" w:eastAsia="仿宋" w:cs="仿宋"/>
          <w:b/>
          <w:sz w:val="32"/>
          <w:szCs w:val="28"/>
          <w:lang w:val="en-US" w:eastAsia="zh-CN"/>
        </w:rPr>
      </w:pPr>
      <w:r>
        <w:rPr>
          <w:rFonts w:hint="eastAsia" w:ascii="仿宋" w:hAnsi="仿宋" w:eastAsia="仿宋" w:cs="仿宋"/>
          <w:b/>
          <w:sz w:val="32"/>
          <w:szCs w:val="28"/>
          <w:lang w:val="en-US" w:eastAsia="zh-CN"/>
        </w:rPr>
        <w:t>8、售后服务承诺函（如有）</w:t>
      </w:r>
    </w:p>
    <w:p>
      <w:pPr>
        <w:pStyle w:val="34"/>
        <w:ind w:left="0" w:leftChars="0" w:firstLine="0" w:firstLineChars="0"/>
        <w:rPr>
          <w:rFonts w:hint="eastAsia" w:ascii="仿宋" w:hAnsi="仿宋" w:eastAsia="仿宋" w:cs="仿宋"/>
          <w:sz w:val="28"/>
          <w:szCs w:val="40"/>
        </w:rPr>
      </w:pPr>
      <w:r>
        <w:rPr>
          <w:rFonts w:hint="eastAsia" w:ascii="仿宋" w:hAnsi="仿宋" w:eastAsia="仿宋" w:cs="仿宋"/>
          <w:sz w:val="28"/>
          <w:szCs w:val="40"/>
        </w:rPr>
        <w:t>中山大学孙逸仙纪念医院</w:t>
      </w:r>
      <w:r>
        <w:rPr>
          <w:rFonts w:hint="eastAsia" w:ascii="仿宋" w:hAnsi="仿宋" w:eastAsia="仿宋" w:cs="仿宋"/>
          <w:sz w:val="28"/>
          <w:szCs w:val="40"/>
          <w:lang w:val="en-US" w:eastAsia="zh-CN"/>
        </w:rPr>
        <w:t>深汕中心医院</w:t>
      </w:r>
      <w:r>
        <w:rPr>
          <w:rFonts w:hint="eastAsia" w:ascii="仿宋" w:hAnsi="仿宋" w:eastAsia="仿宋" w:cs="仿宋"/>
          <w:sz w:val="28"/>
          <w:szCs w:val="40"/>
        </w:rPr>
        <w:t>：</w:t>
      </w:r>
    </w:p>
    <w:p>
      <w:pPr>
        <w:pStyle w:val="34"/>
        <w:ind w:left="0" w:leftChars="0" w:firstLine="560" w:firstLineChars="200"/>
        <w:rPr>
          <w:rFonts w:hint="eastAsia" w:ascii="仿宋" w:hAnsi="仿宋" w:eastAsia="仿宋" w:cs="仿宋"/>
          <w:sz w:val="28"/>
          <w:szCs w:val="40"/>
          <w:lang w:val="en-US" w:eastAsia="zh-CN"/>
        </w:rPr>
      </w:pPr>
      <w:r>
        <w:rPr>
          <w:rFonts w:hint="eastAsia" w:ascii="仿宋" w:hAnsi="仿宋" w:eastAsia="仿宋" w:cs="仿宋"/>
          <w:sz w:val="28"/>
          <w:szCs w:val="40"/>
          <w:lang w:val="en-US" w:eastAsia="zh-CN"/>
        </w:rPr>
        <w:t>如我司有幸成为</w:t>
      </w:r>
      <w:r>
        <w:rPr>
          <w:rFonts w:hint="eastAsia" w:ascii="仿宋" w:hAnsi="仿宋" w:eastAsia="仿宋" w:cs="仿宋"/>
          <w:sz w:val="28"/>
          <w:szCs w:val="40"/>
          <w:u w:val="single"/>
        </w:rPr>
        <w:t>中山大学孙逸仙纪念医院</w:t>
      </w:r>
      <w:r>
        <w:rPr>
          <w:rFonts w:hint="eastAsia" w:ascii="仿宋" w:hAnsi="仿宋" w:eastAsia="仿宋" w:cs="仿宋"/>
          <w:sz w:val="28"/>
          <w:szCs w:val="40"/>
          <w:u w:val="single"/>
          <w:lang w:val="en-US" w:eastAsia="zh-CN"/>
        </w:rPr>
        <w:t>深汕中心医院</w:t>
      </w:r>
      <w:r>
        <w:rPr>
          <w:rFonts w:hint="eastAsia" w:ascii="仿宋" w:hAnsi="仿宋" w:eastAsia="仿宋" w:cs="仿宋"/>
          <w:sz w:val="28"/>
          <w:szCs w:val="40"/>
          <w:u w:val="single"/>
        </w:rPr>
        <w:t>饮用水</w:t>
      </w:r>
      <w:r>
        <w:rPr>
          <w:rFonts w:hint="eastAsia" w:ascii="仿宋" w:hAnsi="仿宋" w:eastAsia="仿宋" w:cs="仿宋"/>
          <w:sz w:val="28"/>
          <w:szCs w:val="40"/>
          <w:u w:val="single"/>
          <w:lang w:val="en-US" w:eastAsia="zh-CN"/>
        </w:rPr>
        <w:t>及饮水机</w:t>
      </w:r>
      <w:r>
        <w:rPr>
          <w:rFonts w:hint="eastAsia" w:ascii="仿宋" w:hAnsi="仿宋" w:eastAsia="仿宋" w:cs="仿宋"/>
          <w:sz w:val="28"/>
          <w:szCs w:val="40"/>
          <w:u w:val="single"/>
        </w:rPr>
        <w:t>采购项目</w:t>
      </w:r>
      <w:r>
        <w:rPr>
          <w:rFonts w:hint="eastAsia" w:ascii="仿宋" w:hAnsi="仿宋" w:eastAsia="仿宋" w:cs="仿宋"/>
          <w:sz w:val="28"/>
          <w:szCs w:val="40"/>
          <w:lang w:val="en-US" w:eastAsia="zh-CN"/>
        </w:rPr>
        <w:t>的成交供应商，</w:t>
      </w:r>
      <w:r>
        <w:rPr>
          <w:rFonts w:hint="eastAsia" w:ascii="仿宋" w:hAnsi="仿宋" w:eastAsia="仿宋" w:cs="仿宋"/>
          <w:sz w:val="28"/>
          <w:szCs w:val="40"/>
        </w:rPr>
        <w:t>我司</w:t>
      </w:r>
      <w:r>
        <w:rPr>
          <w:rFonts w:hint="eastAsia" w:ascii="仿宋" w:hAnsi="仿宋" w:eastAsia="仿宋" w:cs="仿宋"/>
          <w:sz w:val="28"/>
          <w:szCs w:val="40"/>
          <w:lang w:val="en-US" w:eastAsia="zh-CN"/>
        </w:rPr>
        <w:t>承诺：</w:t>
      </w:r>
    </w:p>
    <w:p>
      <w:pPr>
        <w:pStyle w:val="34"/>
        <w:ind w:left="0" w:leftChars="0" w:firstLine="560" w:firstLineChars="200"/>
        <w:rPr>
          <w:rFonts w:hint="eastAsia" w:ascii="仿宋" w:hAnsi="仿宋" w:eastAsia="仿宋" w:cs="仿宋"/>
          <w:sz w:val="28"/>
          <w:szCs w:val="40"/>
          <w:lang w:val="en-US" w:eastAsia="zh-CN"/>
        </w:rPr>
      </w:pPr>
      <w:r>
        <w:rPr>
          <w:rFonts w:hint="eastAsia" w:ascii="仿宋" w:hAnsi="仿宋" w:eastAsia="仿宋" w:cs="仿宋"/>
          <w:sz w:val="28"/>
          <w:szCs w:val="40"/>
          <w:lang w:val="en-US" w:eastAsia="zh-CN"/>
        </w:rPr>
        <w:t>免费提供合理数量的空桶（规格为≥17.5L/桶）供贵院周转使用，直至满足贵院需求为止。</w:t>
      </w:r>
    </w:p>
    <w:p>
      <w:pPr>
        <w:ind w:firstLine="1400" w:firstLineChars="500"/>
        <w:jc w:val="both"/>
        <w:rPr>
          <w:rFonts w:hint="eastAsia" w:ascii="仿宋" w:hAnsi="仿宋" w:eastAsia="仿宋" w:cs="仿宋"/>
          <w:sz w:val="20"/>
          <w:szCs w:val="20"/>
        </w:rPr>
      </w:pPr>
      <w:r>
        <w:rPr>
          <w:rFonts w:hint="default" w:ascii="仿宋" w:hAnsi="仿宋" w:eastAsia="仿宋" w:cs="仿宋"/>
          <w:sz w:val="28"/>
          <w:szCs w:val="40"/>
          <w:lang w:val="en-US" w:eastAsia="zh-CN"/>
        </w:rPr>
        <w:t>特此承诺。</w:t>
      </w:r>
    </w:p>
    <w:p>
      <w:pPr>
        <w:jc w:val="both"/>
        <w:rPr>
          <w:rFonts w:hint="eastAsia" w:ascii="仿宋" w:hAnsi="仿宋" w:eastAsia="仿宋" w:cs="仿宋"/>
          <w:sz w:val="20"/>
          <w:szCs w:val="20"/>
        </w:rPr>
      </w:pPr>
      <w:r>
        <w:rPr>
          <w:rFonts w:hint="eastAsia" w:ascii="仿宋" w:hAnsi="仿宋" w:eastAsia="仿宋" w:cs="仿宋"/>
          <w:sz w:val="20"/>
          <w:szCs w:val="20"/>
        </w:rPr>
        <w:t>注：供应商</w:t>
      </w:r>
      <w:r>
        <w:rPr>
          <w:rFonts w:hint="eastAsia" w:ascii="仿宋" w:hAnsi="仿宋" w:eastAsia="仿宋" w:cs="仿宋"/>
          <w:sz w:val="20"/>
          <w:szCs w:val="20"/>
          <w:lang w:val="en-US" w:eastAsia="zh-CN"/>
        </w:rPr>
        <w:t>应根据实际情况</w:t>
      </w:r>
      <w:r>
        <w:rPr>
          <w:rFonts w:hint="eastAsia" w:ascii="仿宋" w:hAnsi="仿宋" w:eastAsia="仿宋" w:cs="仿宋"/>
          <w:sz w:val="20"/>
          <w:szCs w:val="20"/>
        </w:rPr>
        <w:t>如实</w:t>
      </w:r>
      <w:r>
        <w:rPr>
          <w:rFonts w:hint="eastAsia" w:ascii="仿宋" w:hAnsi="仿宋" w:eastAsia="仿宋" w:cs="仿宋"/>
          <w:sz w:val="20"/>
          <w:szCs w:val="20"/>
          <w:lang w:val="en-US" w:eastAsia="zh-CN"/>
        </w:rPr>
        <w:t>提供，加盖公章</w:t>
      </w:r>
      <w:r>
        <w:rPr>
          <w:rFonts w:hint="eastAsia" w:ascii="仿宋" w:hAnsi="仿宋" w:eastAsia="仿宋" w:cs="仿宋"/>
          <w:sz w:val="20"/>
          <w:szCs w:val="20"/>
        </w:rP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pStyle w:val="14"/>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numPr>
          <w:ilvl w:val="0"/>
          <w:numId w:val="0"/>
        </w:numPr>
        <w:adjustRightInd w:val="0"/>
        <w:snapToGrid w:val="0"/>
        <w:ind w:right="85" w:rightChars="0"/>
        <w:jc w:val="center"/>
        <w:rPr>
          <w:rFonts w:hint="eastAsia" w:ascii="仿宋" w:hAnsi="仿宋" w:eastAsia="仿宋" w:cs="仿宋"/>
          <w:b/>
          <w:sz w:val="32"/>
          <w:szCs w:val="28"/>
          <w:lang w:val="en-US" w:eastAsia="zh-CN"/>
        </w:rPr>
      </w:pPr>
      <w:r>
        <w:rPr>
          <w:rFonts w:hint="eastAsia" w:ascii="仿宋" w:hAnsi="仿宋" w:eastAsia="仿宋" w:cs="仿宋"/>
          <w:b/>
          <w:bCs w:val="0"/>
          <w:spacing w:val="0"/>
          <w:kern w:val="2"/>
          <w:sz w:val="32"/>
          <w:szCs w:val="28"/>
          <w:lang w:val="en-US" w:eastAsia="zh-CN" w:bidi="ar-SA"/>
        </w:rPr>
        <w:t>9、其他服务承诺函</w:t>
      </w:r>
      <w:r>
        <w:rPr>
          <w:rFonts w:hint="eastAsia" w:ascii="仿宋" w:hAnsi="仿宋" w:eastAsia="仿宋" w:cs="仿宋"/>
          <w:b/>
          <w:sz w:val="32"/>
          <w:szCs w:val="28"/>
          <w:lang w:val="en-US" w:eastAsia="zh-CN"/>
        </w:rPr>
        <w:t>（如有）</w:t>
      </w:r>
    </w:p>
    <w:p>
      <w:pPr>
        <w:pStyle w:val="34"/>
        <w:ind w:left="0" w:leftChars="0" w:firstLine="0" w:firstLineChars="0"/>
        <w:rPr>
          <w:rFonts w:hint="eastAsia" w:ascii="仿宋" w:hAnsi="仿宋" w:eastAsia="仿宋" w:cs="仿宋"/>
          <w:sz w:val="28"/>
          <w:szCs w:val="40"/>
        </w:rPr>
      </w:pPr>
      <w:r>
        <w:rPr>
          <w:rFonts w:hint="eastAsia" w:ascii="仿宋" w:hAnsi="仿宋" w:eastAsia="仿宋" w:cs="仿宋"/>
          <w:sz w:val="28"/>
          <w:szCs w:val="40"/>
        </w:rPr>
        <w:t>中山大学孙逸仙纪念医院</w:t>
      </w:r>
      <w:r>
        <w:rPr>
          <w:rFonts w:hint="eastAsia" w:ascii="仿宋" w:hAnsi="仿宋" w:eastAsia="仿宋" w:cs="仿宋"/>
          <w:sz w:val="28"/>
          <w:szCs w:val="40"/>
          <w:lang w:val="en-US" w:eastAsia="zh-CN"/>
        </w:rPr>
        <w:t>深汕中心医院</w:t>
      </w:r>
      <w:r>
        <w:rPr>
          <w:rFonts w:hint="eastAsia" w:ascii="仿宋" w:hAnsi="仿宋" w:eastAsia="仿宋" w:cs="仿宋"/>
          <w:sz w:val="28"/>
          <w:szCs w:val="40"/>
        </w:rPr>
        <w:t>：</w:t>
      </w:r>
    </w:p>
    <w:p>
      <w:pPr>
        <w:pStyle w:val="34"/>
        <w:ind w:left="0" w:leftChars="0" w:firstLine="560" w:firstLineChars="200"/>
        <w:rPr>
          <w:rFonts w:hint="eastAsia" w:ascii="仿宋" w:hAnsi="仿宋" w:eastAsia="仿宋" w:cs="仿宋"/>
          <w:sz w:val="28"/>
          <w:szCs w:val="40"/>
          <w:lang w:val="en-US" w:eastAsia="zh-CN"/>
        </w:rPr>
      </w:pPr>
      <w:r>
        <w:rPr>
          <w:rFonts w:hint="eastAsia" w:ascii="仿宋" w:hAnsi="仿宋" w:eastAsia="仿宋" w:cs="仿宋"/>
          <w:sz w:val="28"/>
          <w:szCs w:val="40"/>
          <w:lang w:val="en-US" w:eastAsia="zh-CN"/>
        </w:rPr>
        <w:t>如我司有幸成为</w:t>
      </w:r>
      <w:r>
        <w:rPr>
          <w:rFonts w:hint="eastAsia" w:ascii="仿宋" w:hAnsi="仿宋" w:eastAsia="仿宋" w:cs="仿宋"/>
          <w:sz w:val="28"/>
          <w:szCs w:val="40"/>
          <w:u w:val="single"/>
        </w:rPr>
        <w:t>中山大学孙逸仙纪念医院</w:t>
      </w:r>
      <w:r>
        <w:rPr>
          <w:rFonts w:hint="eastAsia" w:ascii="仿宋" w:hAnsi="仿宋" w:eastAsia="仿宋" w:cs="仿宋"/>
          <w:sz w:val="28"/>
          <w:szCs w:val="40"/>
          <w:u w:val="single"/>
          <w:lang w:val="en-US" w:eastAsia="zh-CN"/>
        </w:rPr>
        <w:t>深汕中心医院</w:t>
      </w:r>
      <w:r>
        <w:rPr>
          <w:rFonts w:hint="eastAsia" w:ascii="仿宋" w:hAnsi="仿宋" w:eastAsia="仿宋" w:cs="仿宋"/>
          <w:sz w:val="28"/>
          <w:szCs w:val="40"/>
          <w:u w:val="single"/>
        </w:rPr>
        <w:t>饮用水</w:t>
      </w:r>
      <w:r>
        <w:rPr>
          <w:rFonts w:hint="eastAsia" w:ascii="仿宋" w:hAnsi="仿宋" w:eastAsia="仿宋" w:cs="仿宋"/>
          <w:sz w:val="28"/>
          <w:szCs w:val="40"/>
          <w:u w:val="single"/>
          <w:lang w:val="en-US" w:eastAsia="zh-CN"/>
        </w:rPr>
        <w:t>及饮水机</w:t>
      </w:r>
      <w:r>
        <w:rPr>
          <w:rFonts w:hint="eastAsia" w:ascii="仿宋" w:hAnsi="仿宋" w:eastAsia="仿宋" w:cs="仿宋"/>
          <w:sz w:val="28"/>
          <w:szCs w:val="40"/>
          <w:u w:val="single"/>
        </w:rPr>
        <w:t>采购项目</w:t>
      </w:r>
      <w:r>
        <w:rPr>
          <w:rFonts w:hint="eastAsia" w:ascii="仿宋" w:hAnsi="仿宋" w:eastAsia="仿宋" w:cs="仿宋"/>
          <w:sz w:val="28"/>
          <w:szCs w:val="40"/>
          <w:lang w:val="en-US" w:eastAsia="zh-CN"/>
        </w:rPr>
        <w:t>的成交供应商，</w:t>
      </w:r>
      <w:r>
        <w:rPr>
          <w:rFonts w:hint="eastAsia" w:ascii="仿宋" w:hAnsi="仿宋" w:eastAsia="仿宋" w:cs="仿宋"/>
          <w:sz w:val="28"/>
          <w:szCs w:val="40"/>
        </w:rPr>
        <w:t>我司</w:t>
      </w:r>
      <w:r>
        <w:rPr>
          <w:rFonts w:hint="eastAsia" w:ascii="仿宋" w:hAnsi="仿宋" w:eastAsia="仿宋" w:cs="仿宋"/>
          <w:sz w:val="28"/>
          <w:szCs w:val="40"/>
          <w:lang w:val="en-US" w:eastAsia="zh-CN"/>
        </w:rPr>
        <w:t>承诺：</w:t>
      </w:r>
    </w:p>
    <w:p>
      <w:pPr>
        <w:pStyle w:val="34"/>
        <w:ind w:left="0" w:leftChars="0" w:firstLine="560" w:firstLineChars="200"/>
        <w:rPr>
          <w:rFonts w:hint="default" w:ascii="仿宋" w:hAnsi="仿宋" w:eastAsia="仿宋" w:cs="仿宋"/>
          <w:sz w:val="28"/>
          <w:szCs w:val="40"/>
          <w:lang w:val="en-US" w:eastAsia="zh-CN"/>
        </w:rPr>
      </w:pPr>
      <w:r>
        <w:rPr>
          <w:rFonts w:hint="eastAsia" w:ascii="仿宋" w:hAnsi="仿宋" w:eastAsia="仿宋" w:cs="仿宋"/>
          <w:sz w:val="28"/>
          <w:szCs w:val="40"/>
          <w:lang w:val="en-US" w:eastAsia="zh-CN"/>
        </w:rPr>
        <w:t>提供空桶损失免赔数</w:t>
      </w:r>
      <w:r>
        <w:rPr>
          <w:rFonts w:hint="eastAsia" w:ascii="仿宋" w:hAnsi="仿宋" w:eastAsia="仿宋" w:cs="仿宋"/>
          <w:sz w:val="28"/>
          <w:szCs w:val="40"/>
          <w:u w:val="single"/>
          <w:lang w:val="en-US" w:eastAsia="zh-CN"/>
        </w:rPr>
        <w:t xml:space="preserve">         个</w:t>
      </w:r>
      <w:r>
        <w:rPr>
          <w:rFonts w:hint="eastAsia" w:ascii="仿宋" w:hAnsi="仿宋" w:eastAsia="仿宋" w:cs="仿宋"/>
          <w:sz w:val="28"/>
          <w:szCs w:val="40"/>
          <w:lang w:val="en-US" w:eastAsia="zh-CN"/>
        </w:rPr>
        <w:t>（项目期内非故意破坏、遗失等原因导致空桶损失，响应人无偿接受免医院赔付的数量）。</w:t>
      </w:r>
    </w:p>
    <w:p>
      <w:pPr>
        <w:ind w:firstLine="1400" w:firstLineChars="500"/>
        <w:jc w:val="both"/>
        <w:rPr>
          <w:rFonts w:hint="eastAsia" w:ascii="仿宋" w:hAnsi="仿宋" w:eastAsia="仿宋" w:cs="仿宋"/>
          <w:sz w:val="20"/>
          <w:szCs w:val="20"/>
        </w:rPr>
      </w:pPr>
      <w:r>
        <w:rPr>
          <w:rFonts w:hint="default" w:ascii="仿宋" w:hAnsi="仿宋" w:eastAsia="仿宋" w:cs="仿宋"/>
          <w:sz w:val="28"/>
          <w:szCs w:val="40"/>
          <w:lang w:val="en-US" w:eastAsia="zh-CN"/>
        </w:rPr>
        <w:t>特此承诺。</w:t>
      </w:r>
    </w:p>
    <w:p>
      <w:pPr>
        <w:jc w:val="both"/>
        <w:rPr>
          <w:rFonts w:hint="eastAsia" w:ascii="仿宋" w:hAnsi="仿宋" w:eastAsia="仿宋" w:cs="仿宋"/>
          <w:sz w:val="20"/>
          <w:szCs w:val="20"/>
        </w:rPr>
      </w:pPr>
      <w:r>
        <w:rPr>
          <w:rFonts w:hint="eastAsia" w:ascii="仿宋" w:hAnsi="仿宋" w:eastAsia="仿宋" w:cs="仿宋"/>
          <w:sz w:val="20"/>
          <w:szCs w:val="20"/>
        </w:rPr>
        <w:t>注：供应商</w:t>
      </w:r>
      <w:r>
        <w:rPr>
          <w:rFonts w:hint="eastAsia" w:ascii="仿宋" w:hAnsi="仿宋" w:eastAsia="仿宋" w:cs="仿宋"/>
          <w:sz w:val="20"/>
          <w:szCs w:val="20"/>
          <w:lang w:val="en-US" w:eastAsia="zh-CN"/>
        </w:rPr>
        <w:t>应根据实际情况</w:t>
      </w:r>
      <w:r>
        <w:rPr>
          <w:rFonts w:hint="eastAsia" w:ascii="仿宋" w:hAnsi="仿宋" w:eastAsia="仿宋" w:cs="仿宋"/>
          <w:sz w:val="20"/>
          <w:szCs w:val="20"/>
        </w:rPr>
        <w:t>如实</w:t>
      </w:r>
      <w:r>
        <w:rPr>
          <w:rFonts w:hint="eastAsia" w:ascii="仿宋" w:hAnsi="仿宋" w:eastAsia="仿宋" w:cs="仿宋"/>
          <w:sz w:val="20"/>
          <w:szCs w:val="20"/>
          <w:lang w:val="en-US" w:eastAsia="zh-CN"/>
        </w:rPr>
        <w:t>提供，加盖公章</w:t>
      </w:r>
      <w:r>
        <w:rPr>
          <w:rFonts w:hint="eastAsia" w:ascii="仿宋" w:hAnsi="仿宋" w:eastAsia="仿宋" w:cs="仿宋"/>
          <w:sz w:val="20"/>
          <w:szCs w:val="20"/>
        </w:rP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pStyle w:val="14"/>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5040" w:firstLineChars="24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34"/>
        <w:ind w:left="0" w:leftChars="0" w:firstLine="560" w:firstLineChars="200"/>
        <w:rPr>
          <w:rFonts w:hint="eastAsia" w:ascii="仿宋" w:hAnsi="仿宋" w:eastAsia="仿宋" w:cs="仿宋"/>
          <w:sz w:val="28"/>
          <w:szCs w:val="40"/>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440" w:lineRule="exact"/>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440" w:lineRule="exact"/>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440" w:lineRule="exact"/>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440" w:lineRule="exact"/>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440" w:lineRule="exact"/>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440" w:lineRule="exact"/>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440" w:lineRule="exact"/>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440" w:lineRule="exact"/>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440" w:lineRule="exact"/>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440" w:lineRule="exact"/>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440" w:lineRule="exact"/>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440" w:lineRule="exact"/>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440" w:lineRule="exact"/>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440" w:lineRule="exact"/>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440" w:lineRule="exact"/>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440" w:lineRule="exact"/>
        <w:jc w:val="center"/>
        <w:textAlignment w:val="auto"/>
        <w:rPr>
          <w:rFonts w:hint="eastAsia" w:ascii="宋体" w:hAnsi="宋体" w:cs="华文仿宋"/>
          <w:b/>
          <w:bCs/>
          <w:sz w:val="36"/>
          <w:szCs w:val="36"/>
          <w:highlight w:val="none"/>
          <w:lang w:val="en-US" w:eastAsia="zh-CN"/>
        </w:rPr>
      </w:pPr>
      <w:r>
        <w:rPr>
          <w:rFonts w:hint="eastAsia" w:ascii="黑体" w:hAnsi="黑体" w:eastAsia="黑体" w:cs="黑体"/>
          <w:b/>
          <w:bCs/>
          <w:sz w:val="40"/>
          <w:szCs w:val="40"/>
          <w:highlight w:val="none"/>
          <w:lang w:val="en-US" w:eastAsia="zh-CN"/>
        </w:rPr>
        <w:t>四、技术评审</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bCs/>
          <w:sz w:val="36"/>
          <w:szCs w:val="36"/>
        </w:rPr>
      </w:pPr>
      <w:r>
        <w:rPr>
          <w:rFonts w:hint="eastAsia" w:ascii="仿宋" w:hAnsi="仿宋" w:eastAsia="仿宋" w:cs="仿宋"/>
          <w:b/>
          <w:bCs/>
          <w:sz w:val="32"/>
          <w:szCs w:val="32"/>
          <w:highlight w:val="none"/>
          <w:lang w:val="en-US" w:eastAsia="zh-CN"/>
        </w:rPr>
        <w:t>（一）技术评审</w:t>
      </w:r>
      <w:r>
        <w:rPr>
          <w:rFonts w:hint="eastAsia" w:ascii="仿宋" w:hAnsi="仿宋" w:eastAsia="仿宋" w:cs="仿宋"/>
          <w:b/>
          <w:bCs/>
          <w:sz w:val="32"/>
          <w:szCs w:val="32"/>
          <w:highlight w:val="none"/>
        </w:rPr>
        <w:t>自查表</w:t>
      </w:r>
    </w:p>
    <w:p>
      <w:pPr>
        <w:adjustRightInd w:val="0"/>
        <w:snapToGrid w:val="0"/>
        <w:ind w:firstLine="422" w:firstLineChars="200"/>
        <w:rPr>
          <w:rFonts w:hint="eastAsia" w:ascii="仿宋" w:hAnsi="仿宋" w:eastAsia="仿宋" w:cs="仿宋"/>
          <w:b/>
          <w:bCs/>
          <w:sz w:val="36"/>
          <w:szCs w:val="36"/>
        </w:rPr>
      </w:pPr>
      <w:r>
        <w:rPr>
          <w:rFonts w:hint="eastAsia" w:ascii="仿宋" w:hAnsi="仿宋" w:eastAsia="仿宋" w:cs="仿宋"/>
          <w:b/>
          <w:bCs/>
          <w:szCs w:val="21"/>
          <w:lang w:val="en-GB"/>
        </w:rPr>
        <w:t>响应人应根据《</w:t>
      </w:r>
      <w:r>
        <w:rPr>
          <w:rFonts w:hint="eastAsia" w:ascii="仿宋" w:hAnsi="仿宋" w:eastAsia="仿宋" w:cs="仿宋"/>
          <w:b/>
          <w:bCs/>
          <w:szCs w:val="21"/>
        </w:rPr>
        <w:t>技术</w:t>
      </w:r>
      <w:r>
        <w:rPr>
          <w:rFonts w:hint="eastAsia" w:ascii="仿宋" w:hAnsi="仿宋" w:eastAsia="仿宋" w:cs="仿宋"/>
          <w:b/>
          <w:bCs/>
          <w:szCs w:val="21"/>
          <w:lang w:val="en-GB"/>
        </w:rPr>
        <w:t>评审自查表》的各项内容填写此表，</w:t>
      </w:r>
      <w:r>
        <w:rPr>
          <w:rFonts w:hint="eastAsia" w:ascii="仿宋" w:hAnsi="仿宋" w:eastAsia="仿宋" w:cs="仿宋"/>
          <w:b/>
          <w:bCs/>
          <w:szCs w:val="21"/>
        </w:rPr>
        <w:t>并提供相应的证明资料及填写页码，如未提供，评审</w:t>
      </w:r>
      <w:r>
        <w:rPr>
          <w:rFonts w:hint="eastAsia" w:ascii="仿宋" w:hAnsi="仿宋" w:eastAsia="仿宋" w:cs="仿宋"/>
          <w:b/>
          <w:bCs/>
          <w:szCs w:val="21"/>
          <w:lang w:val="en-US" w:eastAsia="zh-CN"/>
        </w:rPr>
        <w:t>委员会</w:t>
      </w:r>
      <w:r>
        <w:rPr>
          <w:rFonts w:hint="eastAsia" w:ascii="仿宋" w:hAnsi="仿宋" w:eastAsia="仿宋" w:cs="仿宋"/>
          <w:b/>
          <w:bCs/>
          <w:szCs w:val="21"/>
        </w:rPr>
        <w:t>有权认为不具备或不符合，并影响响应人的得分。</w:t>
      </w:r>
    </w:p>
    <w:tbl>
      <w:tblPr>
        <w:tblStyle w:val="27"/>
        <w:tblW w:w="1038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39"/>
        <w:gridCol w:w="5387"/>
        <w:gridCol w:w="2066"/>
        <w:gridCol w:w="229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39" w:type="dxa"/>
            <w:vAlign w:val="center"/>
          </w:tcPr>
          <w:p>
            <w:pPr>
              <w:jc w:val="center"/>
              <w:rPr>
                <w:rFonts w:ascii="仿宋" w:hAnsi="仿宋" w:eastAsia="仿宋" w:cs="仿宋"/>
                <w:bCs/>
                <w:sz w:val="21"/>
                <w:szCs w:val="21"/>
                <w:highlight w:val="none"/>
              </w:rPr>
            </w:pPr>
            <w:r>
              <w:rPr>
                <w:rFonts w:hint="eastAsia" w:ascii="仿宋" w:hAnsi="仿宋" w:eastAsia="仿宋" w:cs="仿宋"/>
                <w:bCs/>
                <w:sz w:val="21"/>
                <w:szCs w:val="21"/>
                <w:highlight w:val="none"/>
              </w:rPr>
              <w:t>序号</w:t>
            </w:r>
          </w:p>
        </w:tc>
        <w:tc>
          <w:tcPr>
            <w:tcW w:w="5387" w:type="dxa"/>
            <w:vAlign w:val="center"/>
          </w:tcPr>
          <w:p>
            <w:pPr>
              <w:jc w:val="center"/>
              <w:rPr>
                <w:rFonts w:ascii="仿宋" w:hAnsi="仿宋" w:eastAsia="仿宋" w:cs="仿宋"/>
                <w:bCs/>
                <w:sz w:val="21"/>
                <w:szCs w:val="21"/>
                <w:highlight w:val="none"/>
              </w:rPr>
            </w:pPr>
            <w:r>
              <w:rPr>
                <w:rFonts w:hint="eastAsia" w:ascii="仿宋" w:hAnsi="仿宋" w:eastAsia="仿宋" w:cs="仿宋"/>
                <w:bCs/>
                <w:sz w:val="21"/>
                <w:szCs w:val="21"/>
                <w:highlight w:val="none"/>
              </w:rPr>
              <w:t>评审细则</w:t>
            </w:r>
          </w:p>
        </w:tc>
        <w:tc>
          <w:tcPr>
            <w:tcW w:w="2066" w:type="dxa"/>
            <w:vAlign w:val="center"/>
          </w:tcPr>
          <w:p>
            <w:pPr>
              <w:jc w:val="center"/>
              <w:rPr>
                <w:rFonts w:ascii="仿宋" w:hAnsi="仿宋" w:eastAsia="仿宋" w:cs="仿宋"/>
                <w:bCs/>
                <w:sz w:val="21"/>
                <w:szCs w:val="21"/>
                <w:highlight w:val="none"/>
              </w:rPr>
            </w:pPr>
            <w:r>
              <w:rPr>
                <w:rFonts w:hint="eastAsia" w:ascii="仿宋" w:hAnsi="仿宋" w:eastAsia="仿宋" w:cs="仿宋"/>
                <w:bCs/>
                <w:sz w:val="21"/>
                <w:szCs w:val="21"/>
                <w:highlight w:val="none"/>
              </w:rPr>
              <w:t>提供情况</w:t>
            </w:r>
          </w:p>
        </w:tc>
        <w:tc>
          <w:tcPr>
            <w:tcW w:w="2293" w:type="dxa"/>
            <w:vAlign w:val="center"/>
          </w:tcPr>
          <w:p>
            <w:pPr>
              <w:jc w:val="center"/>
              <w:rPr>
                <w:rFonts w:ascii="仿宋" w:hAnsi="仿宋" w:eastAsia="仿宋" w:cs="仿宋"/>
                <w:bCs/>
                <w:sz w:val="21"/>
                <w:szCs w:val="21"/>
                <w:highlight w:val="none"/>
              </w:rPr>
            </w:pPr>
            <w:r>
              <w:rPr>
                <w:rFonts w:hint="eastAsia" w:ascii="仿宋" w:hAnsi="仿宋" w:eastAsia="仿宋" w:cs="仿宋"/>
                <w:bCs/>
                <w:sz w:val="21"/>
                <w:szCs w:val="21"/>
                <w:highlight w:val="none"/>
              </w:rPr>
              <w:t>证明资料（如有）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1" w:hRule="atLeast"/>
          <w:jc w:val="center"/>
        </w:trPr>
        <w:tc>
          <w:tcPr>
            <w:tcW w:w="639" w:type="dxa"/>
            <w:vAlign w:val="center"/>
          </w:tcPr>
          <w:p>
            <w:pPr>
              <w:jc w:val="center"/>
              <w:rPr>
                <w:rFonts w:ascii="仿宋" w:hAnsi="仿宋" w:eastAsia="仿宋" w:cs="仿宋"/>
                <w:sz w:val="21"/>
                <w:szCs w:val="21"/>
                <w:highlight w:val="none"/>
              </w:rPr>
            </w:pPr>
            <w:r>
              <w:rPr>
                <w:rFonts w:hint="eastAsia" w:ascii="仿宋" w:hAnsi="仿宋" w:eastAsia="仿宋" w:cs="仿宋"/>
                <w:sz w:val="21"/>
                <w:szCs w:val="21"/>
                <w:highlight w:val="none"/>
              </w:rPr>
              <w:t>1</w:t>
            </w:r>
          </w:p>
        </w:tc>
        <w:tc>
          <w:tcPr>
            <w:tcW w:w="5387" w:type="dxa"/>
            <w:vAlign w:val="center"/>
          </w:tcPr>
          <w:p>
            <w:pPr>
              <w:widowControl/>
              <w:adjustRightInd w:val="0"/>
              <w:snapToGrid w:val="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桶装饮用纯净水</w:t>
            </w:r>
            <w:r>
              <w:rPr>
                <w:rFonts w:hint="eastAsia" w:ascii="仿宋" w:hAnsi="仿宋" w:eastAsia="仿宋" w:cs="仿宋"/>
                <w:color w:val="000000"/>
                <w:sz w:val="21"/>
                <w:szCs w:val="21"/>
                <w:highlight w:val="none"/>
              </w:rPr>
              <w:t>的外观、密封瓶盖、密封标签</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rPr>
              <w:t>水质口感</w:t>
            </w:r>
            <w:r>
              <w:rPr>
                <w:rFonts w:hint="eastAsia" w:ascii="仿宋" w:hAnsi="仿宋" w:eastAsia="仿宋" w:cs="仿宋"/>
                <w:color w:val="000000"/>
                <w:sz w:val="21"/>
                <w:szCs w:val="21"/>
                <w:highlight w:val="none"/>
                <w:lang w:val="en-US" w:eastAsia="zh-CN"/>
              </w:rPr>
              <w:t>等比较</w:t>
            </w:r>
            <w:r>
              <w:rPr>
                <w:rFonts w:hint="eastAsia" w:ascii="仿宋" w:hAnsi="仿宋" w:eastAsia="仿宋" w:cs="仿宋"/>
                <w:color w:val="000000"/>
                <w:sz w:val="21"/>
                <w:szCs w:val="21"/>
                <w:highlight w:val="none"/>
              </w:rPr>
              <w:t>（提供样品）</w:t>
            </w:r>
          </w:p>
        </w:tc>
        <w:tc>
          <w:tcPr>
            <w:tcW w:w="2066" w:type="dxa"/>
            <w:vAlign w:val="center"/>
          </w:tcPr>
          <w:p>
            <w:pPr>
              <w:rPr>
                <w:rFonts w:ascii="仿宋" w:hAnsi="仿宋" w:eastAsia="仿宋" w:cs="仿宋"/>
                <w:bCs/>
                <w:sz w:val="21"/>
                <w:szCs w:val="21"/>
                <w:highlight w:val="none"/>
              </w:rPr>
            </w:pPr>
            <w:r>
              <w:rPr>
                <w:rFonts w:hint="eastAsia" w:ascii="仿宋" w:hAnsi="仿宋" w:eastAsia="仿宋" w:cs="仿宋"/>
                <w:sz w:val="21"/>
                <w:szCs w:val="21"/>
                <w:highlight w:val="none"/>
              </w:rPr>
              <w:t xml:space="preserve">   □有   □无</w:t>
            </w:r>
          </w:p>
        </w:tc>
        <w:tc>
          <w:tcPr>
            <w:tcW w:w="2293" w:type="dxa"/>
            <w:vAlign w:val="center"/>
          </w:tcPr>
          <w:p>
            <w:pPr>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4" w:hRule="atLeast"/>
          <w:jc w:val="center"/>
        </w:trPr>
        <w:tc>
          <w:tcPr>
            <w:tcW w:w="639" w:type="dxa"/>
            <w:vAlign w:val="center"/>
          </w:tcPr>
          <w:p>
            <w:pPr>
              <w:jc w:val="center"/>
              <w:rPr>
                <w:rFonts w:ascii="仿宋" w:hAnsi="仿宋" w:eastAsia="仿宋" w:cs="仿宋"/>
                <w:sz w:val="21"/>
                <w:szCs w:val="21"/>
                <w:highlight w:val="none"/>
              </w:rPr>
            </w:pPr>
            <w:r>
              <w:rPr>
                <w:rFonts w:hint="eastAsia" w:ascii="仿宋" w:hAnsi="仿宋" w:eastAsia="仿宋" w:cs="仿宋"/>
                <w:sz w:val="21"/>
                <w:szCs w:val="21"/>
                <w:highlight w:val="none"/>
              </w:rPr>
              <w:t>2</w:t>
            </w:r>
          </w:p>
        </w:tc>
        <w:tc>
          <w:tcPr>
            <w:tcW w:w="5387" w:type="dxa"/>
            <w:vAlign w:val="center"/>
          </w:tcPr>
          <w:p>
            <w:pPr>
              <w:widowControl/>
              <w:adjustRightInd w:val="0"/>
              <w:snapToGrid w:val="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桶装饮用矿物质水</w:t>
            </w:r>
            <w:r>
              <w:rPr>
                <w:rFonts w:hint="eastAsia" w:ascii="仿宋" w:hAnsi="仿宋" w:eastAsia="仿宋" w:cs="仿宋"/>
                <w:color w:val="000000"/>
                <w:sz w:val="21"/>
                <w:szCs w:val="21"/>
                <w:highlight w:val="none"/>
              </w:rPr>
              <w:t>的外观、密封瓶盖、密封标签</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rPr>
              <w:t>水质口感</w:t>
            </w:r>
            <w:r>
              <w:rPr>
                <w:rFonts w:hint="eastAsia" w:ascii="仿宋" w:hAnsi="仿宋" w:eastAsia="仿宋" w:cs="仿宋"/>
                <w:color w:val="000000"/>
                <w:sz w:val="21"/>
                <w:szCs w:val="21"/>
                <w:highlight w:val="none"/>
                <w:lang w:val="en-US" w:eastAsia="zh-CN"/>
              </w:rPr>
              <w:t>等比较</w:t>
            </w:r>
            <w:r>
              <w:rPr>
                <w:rFonts w:hint="eastAsia" w:ascii="仿宋" w:hAnsi="仿宋" w:eastAsia="仿宋" w:cs="仿宋"/>
                <w:color w:val="000000"/>
                <w:sz w:val="21"/>
                <w:szCs w:val="21"/>
                <w:highlight w:val="none"/>
              </w:rPr>
              <w:t>（提供样品）</w:t>
            </w:r>
          </w:p>
        </w:tc>
        <w:tc>
          <w:tcPr>
            <w:tcW w:w="2066" w:type="dxa"/>
            <w:vAlign w:val="center"/>
          </w:tcPr>
          <w:p>
            <w:pPr>
              <w:spacing w:line="400" w:lineRule="exact"/>
              <w:jc w:val="center"/>
              <w:rPr>
                <w:rFonts w:ascii="仿宋" w:hAnsi="仿宋" w:eastAsia="仿宋" w:cs="仿宋"/>
                <w:bCs/>
                <w:sz w:val="21"/>
                <w:szCs w:val="21"/>
                <w:highlight w:val="none"/>
              </w:rPr>
            </w:pPr>
            <w:r>
              <w:rPr>
                <w:rFonts w:hint="eastAsia" w:ascii="仿宋" w:hAnsi="仿宋" w:eastAsia="仿宋" w:cs="仿宋"/>
                <w:sz w:val="21"/>
                <w:szCs w:val="21"/>
                <w:highlight w:val="none"/>
              </w:rPr>
              <w:t>□有   □无</w:t>
            </w:r>
          </w:p>
        </w:tc>
        <w:tc>
          <w:tcPr>
            <w:tcW w:w="2293" w:type="dxa"/>
            <w:vAlign w:val="center"/>
          </w:tcPr>
          <w:p>
            <w:pPr>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12" w:hRule="atLeast"/>
          <w:jc w:val="center"/>
        </w:trPr>
        <w:tc>
          <w:tcPr>
            <w:tcW w:w="639" w:type="dxa"/>
            <w:vAlign w:val="center"/>
          </w:tcPr>
          <w:p>
            <w:pPr>
              <w:jc w:val="center"/>
              <w:rPr>
                <w:rFonts w:ascii="仿宋" w:hAnsi="仿宋" w:eastAsia="仿宋" w:cs="仿宋"/>
                <w:sz w:val="21"/>
                <w:szCs w:val="21"/>
                <w:highlight w:val="none"/>
              </w:rPr>
            </w:pPr>
            <w:r>
              <w:rPr>
                <w:rFonts w:hint="eastAsia" w:ascii="仿宋" w:hAnsi="仿宋" w:eastAsia="仿宋" w:cs="仿宋"/>
                <w:sz w:val="21"/>
                <w:szCs w:val="21"/>
                <w:highlight w:val="none"/>
              </w:rPr>
              <w:t>3</w:t>
            </w:r>
          </w:p>
        </w:tc>
        <w:tc>
          <w:tcPr>
            <w:tcW w:w="5387" w:type="dxa"/>
            <w:vAlign w:val="center"/>
          </w:tcPr>
          <w:p>
            <w:pPr>
              <w:widowControl/>
              <w:adjustRightInd w:val="0"/>
              <w:snapToGrid w:val="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瓶装饮用水</w:t>
            </w:r>
            <w:r>
              <w:rPr>
                <w:rFonts w:hint="eastAsia" w:ascii="仿宋" w:hAnsi="仿宋" w:eastAsia="仿宋" w:cs="仿宋"/>
                <w:color w:val="000000"/>
                <w:sz w:val="21"/>
                <w:szCs w:val="21"/>
                <w:highlight w:val="none"/>
              </w:rPr>
              <w:t>的外观、密封瓶盖、密封标签</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rPr>
              <w:t>水质口感</w:t>
            </w:r>
            <w:r>
              <w:rPr>
                <w:rFonts w:hint="eastAsia" w:ascii="仿宋" w:hAnsi="仿宋" w:eastAsia="仿宋" w:cs="仿宋"/>
                <w:color w:val="000000"/>
                <w:sz w:val="21"/>
                <w:szCs w:val="21"/>
                <w:highlight w:val="none"/>
                <w:lang w:val="en-US" w:eastAsia="zh-CN"/>
              </w:rPr>
              <w:t>等比较</w:t>
            </w:r>
            <w:r>
              <w:rPr>
                <w:rFonts w:hint="eastAsia" w:ascii="仿宋" w:hAnsi="仿宋" w:eastAsia="仿宋" w:cs="仿宋"/>
                <w:color w:val="000000"/>
                <w:sz w:val="21"/>
                <w:szCs w:val="21"/>
                <w:highlight w:val="none"/>
              </w:rPr>
              <w:t>（提供样品）</w:t>
            </w:r>
          </w:p>
        </w:tc>
        <w:tc>
          <w:tcPr>
            <w:tcW w:w="2066" w:type="dxa"/>
            <w:vAlign w:val="center"/>
          </w:tcPr>
          <w:p>
            <w:pPr>
              <w:jc w:val="center"/>
              <w:rPr>
                <w:rFonts w:ascii="仿宋" w:hAnsi="仿宋" w:eastAsia="仿宋" w:cs="仿宋"/>
                <w:sz w:val="21"/>
                <w:szCs w:val="21"/>
                <w:highlight w:val="none"/>
              </w:rPr>
            </w:pPr>
            <w:r>
              <w:rPr>
                <w:rFonts w:hint="eastAsia" w:ascii="仿宋" w:hAnsi="仿宋" w:eastAsia="仿宋" w:cs="仿宋"/>
                <w:sz w:val="21"/>
                <w:szCs w:val="21"/>
                <w:highlight w:val="none"/>
              </w:rPr>
              <w:t>□有   □无</w:t>
            </w:r>
          </w:p>
        </w:tc>
        <w:tc>
          <w:tcPr>
            <w:tcW w:w="2293" w:type="dxa"/>
            <w:vAlign w:val="center"/>
          </w:tcPr>
          <w:p>
            <w:pPr>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39" w:type="dxa"/>
            <w:vAlign w:val="center"/>
          </w:tcPr>
          <w:p>
            <w:pPr>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w:t>
            </w:r>
          </w:p>
        </w:tc>
        <w:tc>
          <w:tcPr>
            <w:tcW w:w="5387" w:type="dxa"/>
            <w:vAlign w:val="center"/>
          </w:tcPr>
          <w:p>
            <w:pPr>
              <w:widowControl/>
              <w:adjustRightInd w:val="0"/>
              <w:snapToGrid w:val="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饮水机的外观、材质、功能及储物条件比较（提供样品）</w:t>
            </w:r>
          </w:p>
        </w:tc>
        <w:tc>
          <w:tcPr>
            <w:tcW w:w="2066" w:type="dxa"/>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□有   □无</w:t>
            </w:r>
          </w:p>
        </w:tc>
        <w:tc>
          <w:tcPr>
            <w:tcW w:w="2293" w:type="dxa"/>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39" w:type="dxa"/>
            <w:vAlign w:val="center"/>
          </w:tcPr>
          <w:p>
            <w:pPr>
              <w:jc w:val="center"/>
              <w:rPr>
                <w:rFonts w:ascii="仿宋" w:hAnsi="仿宋" w:eastAsia="仿宋" w:cs="仿宋"/>
                <w:sz w:val="21"/>
                <w:szCs w:val="21"/>
                <w:highlight w:val="none"/>
              </w:rPr>
            </w:pPr>
            <w:r>
              <w:rPr>
                <w:rFonts w:hint="eastAsia" w:ascii="仿宋" w:hAnsi="仿宋" w:eastAsia="仿宋" w:cs="仿宋"/>
                <w:sz w:val="21"/>
                <w:szCs w:val="21"/>
                <w:highlight w:val="none"/>
              </w:rPr>
              <w:t>4</w:t>
            </w:r>
          </w:p>
        </w:tc>
        <w:tc>
          <w:tcPr>
            <w:tcW w:w="5387" w:type="dxa"/>
            <w:vAlign w:val="center"/>
          </w:tcPr>
          <w:p>
            <w:pPr>
              <w:adjustRightInd w:val="0"/>
              <w:snapToGrid w:val="0"/>
              <w:jc w:val="left"/>
              <w:rPr>
                <w:rFonts w:ascii="仿宋" w:hAnsi="仿宋" w:eastAsia="仿宋" w:cs="仿宋"/>
                <w:bCs/>
                <w:color w:val="FF0000"/>
                <w:sz w:val="21"/>
                <w:szCs w:val="21"/>
                <w:highlight w:val="none"/>
              </w:rPr>
            </w:pPr>
            <w:r>
              <w:rPr>
                <w:rFonts w:hint="eastAsia" w:ascii="仿宋" w:hAnsi="仿宋" w:eastAsia="仿宋" w:cs="仿宋"/>
                <w:bCs/>
                <w:sz w:val="21"/>
                <w:szCs w:val="21"/>
                <w:highlight w:val="none"/>
              </w:rPr>
              <w:t>订水方式（订水热线、订水程序、订水便利）比较。支持专门针对</w:t>
            </w:r>
            <w:r>
              <w:rPr>
                <w:rFonts w:hint="eastAsia" w:ascii="仿宋" w:hAnsi="仿宋" w:eastAsia="仿宋" w:cs="仿宋"/>
                <w:bCs/>
                <w:sz w:val="21"/>
                <w:szCs w:val="21"/>
                <w:highlight w:val="none"/>
                <w:lang w:val="en-US" w:eastAsia="zh-CN"/>
              </w:rPr>
              <w:t>采购人</w:t>
            </w:r>
            <w:r>
              <w:rPr>
                <w:rFonts w:hint="eastAsia" w:ascii="仿宋" w:hAnsi="仿宋" w:eastAsia="仿宋" w:cs="仿宋"/>
                <w:bCs/>
                <w:sz w:val="21"/>
                <w:szCs w:val="21"/>
                <w:highlight w:val="none"/>
              </w:rPr>
              <w:t>业务有订水热线、微信群、微信小程序等三种或以上订水方式且有专人对接和处理订单信息的，3分；仅能支持2种方式且有专人对接和处理订单信息的，1分；其余0分。</w:t>
            </w:r>
          </w:p>
        </w:tc>
        <w:tc>
          <w:tcPr>
            <w:tcW w:w="2066" w:type="dxa"/>
            <w:vAlign w:val="center"/>
          </w:tcPr>
          <w:p>
            <w:pPr>
              <w:jc w:val="center"/>
              <w:rPr>
                <w:rFonts w:ascii="仿宋" w:hAnsi="仿宋" w:eastAsia="仿宋" w:cs="仿宋"/>
                <w:sz w:val="21"/>
                <w:szCs w:val="21"/>
                <w:highlight w:val="none"/>
              </w:rPr>
            </w:pPr>
            <w:r>
              <w:rPr>
                <w:rFonts w:hint="eastAsia" w:ascii="仿宋" w:hAnsi="仿宋" w:eastAsia="仿宋" w:cs="仿宋"/>
                <w:sz w:val="21"/>
                <w:szCs w:val="21"/>
                <w:highlight w:val="none"/>
              </w:rPr>
              <w:t>□有   □无</w:t>
            </w:r>
          </w:p>
        </w:tc>
        <w:tc>
          <w:tcPr>
            <w:tcW w:w="2293" w:type="dxa"/>
            <w:vAlign w:val="center"/>
          </w:tcPr>
          <w:p>
            <w:pPr>
              <w:jc w:val="center"/>
              <w:rPr>
                <w:rFonts w:ascii="仿宋" w:hAnsi="仿宋" w:eastAsia="仿宋" w:cs="仿宋"/>
                <w:sz w:val="21"/>
                <w:szCs w:val="21"/>
                <w:highlight w:val="none"/>
              </w:rPr>
            </w:pPr>
            <w:r>
              <w:rPr>
                <w:rFonts w:hint="eastAsia" w:ascii="仿宋" w:hAnsi="仿宋" w:eastAsia="仿宋" w:cs="仿宋"/>
                <w:sz w:val="21"/>
                <w:szCs w:val="21"/>
                <w:highlight w:val="none"/>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9" w:hRule="atLeast"/>
          <w:jc w:val="center"/>
        </w:trPr>
        <w:tc>
          <w:tcPr>
            <w:tcW w:w="639" w:type="dxa"/>
            <w:vAlign w:val="center"/>
          </w:tcPr>
          <w:p>
            <w:pPr>
              <w:jc w:val="center"/>
              <w:rPr>
                <w:rFonts w:ascii="仿宋" w:hAnsi="仿宋" w:eastAsia="仿宋" w:cs="仿宋"/>
                <w:sz w:val="21"/>
                <w:szCs w:val="21"/>
                <w:highlight w:val="none"/>
              </w:rPr>
            </w:pPr>
            <w:r>
              <w:rPr>
                <w:rFonts w:hint="eastAsia" w:ascii="仿宋" w:hAnsi="仿宋" w:eastAsia="仿宋" w:cs="仿宋"/>
                <w:sz w:val="21"/>
                <w:szCs w:val="21"/>
                <w:highlight w:val="none"/>
              </w:rPr>
              <w:t>9</w:t>
            </w:r>
          </w:p>
        </w:tc>
        <w:tc>
          <w:tcPr>
            <w:tcW w:w="5387" w:type="dxa"/>
            <w:vAlign w:val="center"/>
          </w:tcPr>
          <w:p>
            <w:pPr>
              <w:widowControl/>
              <w:adjustRightInd w:val="0"/>
              <w:snapToGrid w:val="0"/>
              <w:jc w:val="both"/>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根据供应商提供的</w:t>
            </w:r>
            <w:r>
              <w:rPr>
                <w:rFonts w:hint="eastAsia" w:ascii="仿宋" w:hAnsi="仿宋" w:eastAsia="仿宋" w:cs="仿宋"/>
                <w:color w:val="000000"/>
                <w:sz w:val="21"/>
                <w:szCs w:val="21"/>
                <w:highlight w:val="none"/>
                <w:lang w:val="en-US" w:eastAsia="zh-CN"/>
              </w:rPr>
              <w:t>项目</w:t>
            </w:r>
            <w:r>
              <w:rPr>
                <w:rFonts w:hint="eastAsia" w:ascii="仿宋" w:hAnsi="仿宋" w:eastAsia="仿宋" w:cs="仿宋"/>
                <w:color w:val="000000"/>
                <w:sz w:val="21"/>
                <w:szCs w:val="21"/>
                <w:highlight w:val="none"/>
              </w:rPr>
              <w:t>实施方案进行综合评审：</w:t>
            </w:r>
          </w:p>
          <w:p>
            <w:pPr>
              <w:widowControl/>
              <w:adjustRightInd w:val="0"/>
              <w:snapToGrid w:val="0"/>
              <w:jc w:val="left"/>
              <w:rPr>
                <w:rFonts w:ascii="仿宋" w:hAnsi="仿宋" w:eastAsia="仿宋" w:cs="仿宋"/>
                <w:sz w:val="21"/>
                <w:szCs w:val="21"/>
                <w:highlight w:val="none"/>
              </w:rPr>
            </w:pPr>
            <w:r>
              <w:rPr>
                <w:rFonts w:hint="eastAsia" w:ascii="仿宋" w:hAnsi="仿宋" w:eastAsia="仿宋" w:cs="仿宋"/>
                <w:color w:val="000000"/>
                <w:sz w:val="21"/>
                <w:szCs w:val="21"/>
                <w:highlight w:val="none"/>
              </w:rPr>
              <w:t>①货物准备与配送方案</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rPr>
              <w:t>②服务及验收方案</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rPr>
              <w:t>③应急送货方案</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rPr>
              <w:t>④退换货方案</w:t>
            </w:r>
            <w:r>
              <w:rPr>
                <w:rFonts w:hint="eastAsia" w:ascii="仿宋" w:hAnsi="仿宋" w:eastAsia="仿宋" w:cs="仿宋"/>
                <w:color w:val="000000"/>
                <w:sz w:val="21"/>
                <w:szCs w:val="21"/>
                <w:highlight w:val="none"/>
                <w:lang w:val="en-US" w:eastAsia="zh-CN"/>
              </w:rPr>
              <w:t>。注：每提供1项内容且表述完整、科学、可行的得2分，若提供的内容不合理或有瑕疵的每项得1分</w:t>
            </w:r>
            <w:r>
              <w:rPr>
                <w:rFonts w:hint="eastAsia" w:ascii="仿宋" w:hAnsi="仿宋" w:eastAsia="仿宋" w:cs="仿宋"/>
                <w:color w:val="000000"/>
                <w:sz w:val="21"/>
                <w:szCs w:val="21"/>
                <w:highlight w:val="none"/>
              </w:rPr>
              <w:t>。</w:t>
            </w:r>
            <w:r>
              <w:rPr>
                <w:rFonts w:hint="eastAsia" w:ascii="仿宋" w:hAnsi="仿宋" w:eastAsia="仿宋" w:cs="仿宋"/>
                <w:color w:val="000000"/>
                <w:sz w:val="21"/>
                <w:szCs w:val="21"/>
                <w:highlight w:val="none"/>
                <w:lang w:val="en-US" w:eastAsia="zh-CN"/>
              </w:rPr>
              <w:t>不提供方案的不得分。</w:t>
            </w:r>
          </w:p>
        </w:tc>
        <w:tc>
          <w:tcPr>
            <w:tcW w:w="2066" w:type="dxa"/>
            <w:vAlign w:val="center"/>
          </w:tcPr>
          <w:p>
            <w:pPr>
              <w:ind w:firstLine="210" w:firstLineChars="100"/>
              <w:rPr>
                <w:rFonts w:ascii="仿宋" w:hAnsi="仿宋" w:eastAsia="仿宋" w:cs="仿宋"/>
                <w:sz w:val="21"/>
                <w:szCs w:val="21"/>
                <w:highlight w:val="none"/>
              </w:rPr>
            </w:pPr>
            <w:r>
              <w:rPr>
                <w:rFonts w:hint="eastAsia" w:ascii="仿宋" w:hAnsi="仿宋" w:eastAsia="仿宋" w:cs="仿宋"/>
                <w:sz w:val="21"/>
                <w:szCs w:val="21"/>
                <w:highlight w:val="none"/>
              </w:rPr>
              <w:t xml:space="preserve"> □有   □无</w:t>
            </w:r>
          </w:p>
        </w:tc>
        <w:tc>
          <w:tcPr>
            <w:tcW w:w="2293" w:type="dxa"/>
            <w:vAlign w:val="center"/>
          </w:tcPr>
          <w:p>
            <w:pPr>
              <w:jc w:val="center"/>
              <w:rPr>
                <w:rFonts w:ascii="仿宋" w:hAnsi="仿宋" w:eastAsia="仿宋" w:cs="仿宋"/>
                <w:sz w:val="21"/>
                <w:szCs w:val="21"/>
                <w:highlight w:val="none"/>
              </w:rPr>
            </w:pPr>
            <w:r>
              <w:rPr>
                <w:rFonts w:hint="eastAsia" w:ascii="仿宋" w:hAnsi="仿宋" w:eastAsia="仿宋" w:cs="仿宋"/>
                <w:sz w:val="21"/>
                <w:szCs w:val="21"/>
                <w:highlight w:val="none"/>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9" w:hRule="atLeast"/>
          <w:jc w:val="center"/>
        </w:trPr>
        <w:tc>
          <w:tcPr>
            <w:tcW w:w="639" w:type="dxa"/>
            <w:vAlign w:val="center"/>
          </w:tcPr>
          <w:p>
            <w:pPr>
              <w:jc w:val="center"/>
              <w:rPr>
                <w:rFonts w:ascii="仿宋" w:hAnsi="仿宋" w:eastAsia="仿宋" w:cs="仿宋"/>
                <w:sz w:val="21"/>
                <w:szCs w:val="21"/>
                <w:highlight w:val="none"/>
              </w:rPr>
            </w:pPr>
            <w:r>
              <w:rPr>
                <w:rFonts w:hint="eastAsia" w:ascii="仿宋" w:hAnsi="仿宋" w:eastAsia="仿宋" w:cs="仿宋"/>
                <w:sz w:val="21"/>
                <w:szCs w:val="21"/>
                <w:highlight w:val="none"/>
              </w:rPr>
              <w:t>10</w:t>
            </w:r>
          </w:p>
        </w:tc>
        <w:tc>
          <w:tcPr>
            <w:tcW w:w="5387" w:type="dxa"/>
            <w:vAlign w:val="center"/>
          </w:tcPr>
          <w:p>
            <w:pPr>
              <w:adjustRightInd w:val="0"/>
              <w:snapToGrid w:val="0"/>
              <w:jc w:val="left"/>
              <w:rPr>
                <w:rFonts w:hint="default"/>
                <w:highlight w:val="none"/>
                <w:lang w:val="en-US" w:eastAsia="zh-CN"/>
              </w:rPr>
            </w:pPr>
            <w:r>
              <w:rPr>
                <w:rFonts w:hint="eastAsia" w:ascii="仿宋" w:hAnsi="仿宋" w:eastAsia="仿宋" w:cs="仿宋"/>
                <w:kern w:val="0"/>
                <w:sz w:val="21"/>
                <w:szCs w:val="21"/>
                <w:highlight w:val="none"/>
                <w:lang w:val="en-US" w:eastAsia="zh-CN"/>
              </w:rPr>
              <w:t>桶装水质量检测报告:</w:t>
            </w:r>
            <w:r>
              <w:rPr>
                <w:rFonts w:hint="eastAsia" w:ascii="仿宋" w:hAnsi="仿宋" w:eastAsia="仿宋" w:cs="仿宋"/>
                <w:sz w:val="20"/>
                <w:szCs w:val="20"/>
                <w:highlight w:val="none"/>
                <w:lang w:val="en-US" w:eastAsia="zh-CN"/>
              </w:rPr>
              <w:t>供应商</w:t>
            </w:r>
            <w:r>
              <w:rPr>
                <w:rFonts w:hint="eastAsia" w:ascii="仿宋" w:hAnsi="仿宋" w:eastAsia="仿宋" w:cs="仿宋"/>
                <w:sz w:val="20"/>
                <w:szCs w:val="20"/>
                <w:highlight w:val="none"/>
                <w:lang w:eastAsia="zh-CN"/>
              </w:rPr>
              <w:t>提供市级或以上第三方权威认证机构（CMA认证）的</w:t>
            </w:r>
            <w:r>
              <w:rPr>
                <w:rFonts w:hint="eastAsia" w:ascii="仿宋" w:hAnsi="仿宋" w:eastAsia="仿宋" w:cs="仿宋"/>
                <w:sz w:val="21"/>
                <w:szCs w:val="21"/>
                <w:highlight w:val="none"/>
              </w:rPr>
              <w:t>20</w:t>
            </w:r>
            <w:r>
              <w:rPr>
                <w:rFonts w:hint="eastAsia" w:ascii="仿宋" w:hAnsi="仿宋" w:eastAsia="仿宋" w:cs="仿宋"/>
                <w:sz w:val="21"/>
                <w:szCs w:val="21"/>
                <w:highlight w:val="none"/>
                <w:lang w:val="en-US" w:eastAsia="zh-CN"/>
              </w:rPr>
              <w:t>20-2023</w:t>
            </w:r>
            <w:r>
              <w:rPr>
                <w:rFonts w:hint="eastAsia" w:ascii="仿宋" w:hAnsi="仿宋" w:eastAsia="仿宋" w:cs="仿宋"/>
                <w:sz w:val="21"/>
                <w:szCs w:val="21"/>
                <w:highlight w:val="none"/>
              </w:rPr>
              <w:t>年饮用水水质检测报告复印件加盖公章</w:t>
            </w:r>
            <w:r>
              <w:rPr>
                <w:rFonts w:hint="eastAsia" w:ascii="仿宋" w:hAnsi="仿宋" w:eastAsia="仿宋" w:cs="仿宋"/>
                <w:sz w:val="21"/>
                <w:szCs w:val="21"/>
                <w:highlight w:val="none"/>
                <w:lang w:val="en-US" w:eastAsia="zh-CN"/>
              </w:rPr>
              <w:t>,</w:t>
            </w:r>
            <w:r>
              <w:rPr>
                <w:rFonts w:hint="eastAsia" w:ascii="仿宋" w:hAnsi="仿宋" w:eastAsia="仿宋" w:cs="仿宋"/>
                <w:color w:val="000000"/>
                <w:sz w:val="21"/>
                <w:szCs w:val="21"/>
                <w:highlight w:val="none"/>
                <w:lang w:val="en-US" w:eastAsia="zh-CN"/>
              </w:rPr>
              <w:t>提供每一年份的报告得1.5分，最高得6分，不清晰或未提供均不得分。</w:t>
            </w:r>
          </w:p>
        </w:tc>
        <w:tc>
          <w:tcPr>
            <w:tcW w:w="2066" w:type="dxa"/>
            <w:vAlign w:val="center"/>
          </w:tcPr>
          <w:p>
            <w:pPr>
              <w:ind w:firstLine="210" w:firstLineChars="100"/>
              <w:rPr>
                <w:rFonts w:ascii="仿宋" w:hAnsi="仿宋" w:eastAsia="仿宋" w:cs="仿宋"/>
                <w:sz w:val="21"/>
                <w:szCs w:val="21"/>
                <w:highlight w:val="none"/>
              </w:rPr>
            </w:pPr>
            <w:r>
              <w:rPr>
                <w:rFonts w:hint="eastAsia" w:ascii="仿宋" w:hAnsi="仿宋" w:eastAsia="仿宋" w:cs="仿宋"/>
                <w:sz w:val="21"/>
                <w:szCs w:val="21"/>
                <w:highlight w:val="none"/>
              </w:rPr>
              <w:t xml:space="preserve"> □有   □无</w:t>
            </w:r>
          </w:p>
        </w:tc>
        <w:tc>
          <w:tcPr>
            <w:tcW w:w="2293" w:type="dxa"/>
            <w:vAlign w:val="center"/>
          </w:tcPr>
          <w:p>
            <w:pPr>
              <w:jc w:val="center"/>
              <w:rPr>
                <w:rFonts w:ascii="仿宋" w:hAnsi="仿宋" w:eastAsia="仿宋" w:cs="仿宋"/>
                <w:sz w:val="21"/>
                <w:szCs w:val="21"/>
                <w:highlight w:val="none"/>
              </w:rPr>
            </w:pPr>
            <w:r>
              <w:rPr>
                <w:rFonts w:hint="eastAsia" w:ascii="仿宋" w:hAnsi="仿宋" w:eastAsia="仿宋" w:cs="仿宋"/>
                <w:sz w:val="21"/>
                <w:szCs w:val="21"/>
                <w:highlight w:val="none"/>
              </w:rPr>
              <w:t>见响应文件（  ）页</w:t>
            </w:r>
          </w:p>
        </w:tc>
      </w:tr>
    </w:tbl>
    <w:p>
      <w:pPr>
        <w:adjustRightInd w:val="0"/>
        <w:snapToGrid w:val="0"/>
        <w:ind w:left="420" w:leftChars="200"/>
        <w:rPr>
          <w:rFonts w:ascii="仿宋" w:hAnsi="仿宋" w:eastAsia="仿宋" w:cs="仿宋"/>
          <w:szCs w:val="21"/>
        </w:rPr>
      </w:pPr>
      <w:r>
        <w:rPr>
          <w:rFonts w:hint="eastAsia" w:ascii="仿宋" w:hAnsi="仿宋" w:eastAsia="仿宋" w:cs="仿宋"/>
          <w:szCs w:val="21"/>
        </w:rPr>
        <w:t>备注：</w:t>
      </w:r>
    </w:p>
    <w:p>
      <w:pPr>
        <w:shd w:val="clear" w:color="auto" w:fill="FFFFFF"/>
        <w:ind w:firstLine="420" w:firstLineChars="200"/>
        <w:rPr>
          <w:rFonts w:ascii="仿宋" w:hAnsi="仿宋" w:eastAsia="仿宋" w:cs="仿宋"/>
          <w:szCs w:val="21"/>
        </w:rPr>
      </w:pPr>
      <w:r>
        <w:rPr>
          <w:rFonts w:hint="eastAsia" w:ascii="仿宋" w:hAnsi="仿宋" w:eastAsia="仿宋" w:cs="仿宋"/>
          <w:szCs w:val="21"/>
        </w:rPr>
        <w:t>1、请在表格下方附上相关证明资料，提供所需证书（或证明文件）复印件且加盖公章方可得分，不提供不得分。</w:t>
      </w:r>
    </w:p>
    <w:p>
      <w:pPr>
        <w:shd w:val="clear" w:color="auto" w:fill="FFFFFF"/>
        <w:ind w:firstLine="420" w:firstLineChars="200"/>
        <w:rPr>
          <w:rFonts w:ascii="仿宋" w:hAnsi="仿宋" w:eastAsia="仿宋" w:cs="仿宋"/>
          <w:szCs w:val="21"/>
        </w:rPr>
      </w:pPr>
      <w:r>
        <w:rPr>
          <w:rFonts w:hint="eastAsia" w:ascii="仿宋" w:hAnsi="仿宋" w:eastAsia="仿宋" w:cs="仿宋"/>
          <w:szCs w:val="21"/>
        </w:rPr>
        <w:t>2、本表中所要求提交的与评分项目相关的各类证明文件或资料，需清晰反映相关的数据及印章等，如模糊不清无法辨别的，视为未按要求提交，该项评分不得分。</w:t>
      </w:r>
    </w:p>
    <w:p>
      <w:pPr>
        <w:shd w:val="clear" w:color="auto" w:fill="FFFFFF"/>
        <w:ind w:firstLine="420" w:firstLineChars="200"/>
        <w:rPr>
          <w:rFonts w:ascii="仿宋" w:hAnsi="仿宋" w:eastAsia="仿宋" w:cs="仿宋"/>
          <w:szCs w:val="21"/>
        </w:rPr>
      </w:pPr>
      <w:r>
        <w:rPr>
          <w:rFonts w:hint="eastAsia" w:ascii="仿宋" w:hAnsi="仿宋" w:eastAsia="仿宋" w:cs="仿宋"/>
          <w:szCs w:val="21"/>
        </w:rPr>
        <w:t>3、本表要求提供的证书等证明文件，如有有效期的，须在有效期内，否则不予得分。</w:t>
      </w:r>
    </w:p>
    <w:p>
      <w:pPr>
        <w:shd w:val="clear" w:color="auto" w:fill="FFFFFF"/>
        <w:ind w:firstLine="420" w:firstLineChars="200"/>
        <w:rPr>
          <w:rFonts w:ascii="仿宋" w:hAnsi="仿宋" w:eastAsia="仿宋" w:cs="仿宋"/>
          <w:szCs w:val="21"/>
        </w:rPr>
      </w:pPr>
      <w:r>
        <w:rPr>
          <w:rFonts w:hint="eastAsia" w:ascii="仿宋" w:hAnsi="仿宋" w:eastAsia="仿宋" w:cs="仿宋"/>
          <w:szCs w:val="21"/>
        </w:rPr>
        <w:t>4、承诺以上响应情况属实</w:t>
      </w:r>
      <w:r>
        <w:rPr>
          <w:rFonts w:hint="eastAsia" w:ascii="仿宋" w:hAnsi="仿宋" w:eastAsia="仿宋" w:cs="仿宋"/>
          <w:sz w:val="21"/>
          <w:szCs w:val="21"/>
          <w:highlight w:val="none"/>
          <w:lang w:val="en-US"/>
        </w:rPr>
        <w:t>，如有虚假响应，同意本项目一票否决</w:t>
      </w:r>
    </w:p>
    <w:p>
      <w:pPr>
        <w:pStyle w:val="34"/>
        <w:rPr>
          <w:rFonts w:ascii="仿宋" w:hAnsi="仿宋" w:eastAsia="仿宋" w:cs="仿宋"/>
          <w:sz w:val="21"/>
          <w:szCs w:val="21"/>
        </w:rPr>
      </w:pPr>
      <w:r>
        <w:rPr>
          <w:rFonts w:hint="eastAsia" w:ascii="仿宋" w:hAnsi="仿宋" w:eastAsia="仿宋" w:cs="仿宋"/>
          <w:sz w:val="21"/>
          <w:szCs w:val="21"/>
        </w:rPr>
        <w:t>5、本自查表不得擅自删改。</w:t>
      </w:r>
    </w:p>
    <w:p>
      <w:pPr>
        <w:pStyle w:val="34"/>
        <w:ind w:firstLine="400"/>
        <w:rPr>
          <w:rFonts w:ascii="仿宋" w:hAnsi="仿宋" w:eastAsia="仿宋" w:cs="仿宋"/>
        </w:rPr>
      </w:pPr>
    </w:p>
    <w:p>
      <w:pPr>
        <w:pStyle w:val="34"/>
        <w:ind w:firstLine="400"/>
        <w:rPr>
          <w:rFonts w:ascii="仿宋" w:hAnsi="仿宋" w:eastAsia="仿宋" w:cs="仿宋"/>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lang w:eastAsia="zh-CN"/>
        </w:rPr>
      </w:pPr>
      <w:r>
        <w:rPr>
          <w:rFonts w:hint="eastAsia" w:ascii="仿宋" w:hAnsi="仿宋" w:eastAsia="仿宋" w:cs="仿宋"/>
          <w:sz w:val="24"/>
        </w:rPr>
        <w:t xml:space="preserve">                          </w:t>
      </w:r>
    </w:p>
    <w:p>
      <w:pPr>
        <w:pStyle w:val="14"/>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spacing w:line="360" w:lineRule="auto"/>
        <w:jc w:val="center"/>
        <w:rPr>
          <w:rFonts w:ascii="仿宋" w:hAnsi="仿宋" w:eastAsia="仿宋" w:cs="仿宋"/>
          <w:sz w:val="24"/>
        </w:rPr>
      </w:pPr>
    </w:p>
    <w:p>
      <w:pPr>
        <w:pStyle w:val="2"/>
        <w:rPr>
          <w:rFonts w:ascii="仿宋" w:hAnsi="仿宋" w:eastAsia="仿宋" w:cs="仿宋"/>
          <w:sz w:val="24"/>
        </w:rPr>
      </w:pPr>
    </w:p>
    <w:p>
      <w:pPr>
        <w:pStyle w:val="2"/>
        <w:rPr>
          <w:rFonts w:ascii="仿宋" w:hAnsi="仿宋" w:eastAsia="仿宋" w:cs="仿宋"/>
          <w:sz w:val="24"/>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sz w:val="32"/>
          <w:szCs w:val="28"/>
          <w:lang w:val="en-US" w:eastAsia="zh-CN"/>
        </w:rPr>
      </w:pPr>
      <w:r>
        <w:rPr>
          <w:rFonts w:hint="eastAsia" w:ascii="仿宋" w:hAnsi="仿宋" w:eastAsia="仿宋" w:cs="仿宋"/>
          <w:b/>
          <w:bCs/>
          <w:sz w:val="36"/>
          <w:szCs w:val="36"/>
          <w:lang w:eastAsia="zh-CN"/>
        </w:rPr>
        <w:t>（</w:t>
      </w:r>
      <w:r>
        <w:rPr>
          <w:rFonts w:hint="eastAsia" w:ascii="仿宋" w:hAnsi="仿宋" w:eastAsia="仿宋" w:cs="仿宋"/>
          <w:b/>
          <w:bCs/>
          <w:sz w:val="36"/>
          <w:szCs w:val="36"/>
          <w:lang w:val="en-US" w:eastAsia="zh-CN"/>
        </w:rPr>
        <w:t>二）技术评审证明资料</w:t>
      </w:r>
      <w:r>
        <w:rPr>
          <w:rFonts w:hint="eastAsia" w:ascii="仿宋" w:hAnsi="仿宋" w:eastAsia="仿宋" w:cs="仿宋"/>
          <w:b/>
          <w:bCs w:val="0"/>
          <w:sz w:val="22"/>
          <w:szCs w:val="22"/>
          <w:lang w:val="en-US" w:eastAsia="zh-CN"/>
        </w:rPr>
        <w:t>（如有）</w:t>
      </w:r>
    </w:p>
    <w:p>
      <w:pPr>
        <w:pStyle w:val="58"/>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1、实物样品</w:t>
      </w:r>
      <w:r>
        <w:rPr>
          <w:rFonts w:hint="eastAsia" w:ascii="仿宋" w:hAnsi="仿宋" w:eastAsia="仿宋" w:cs="仿宋"/>
          <w:b/>
          <w:bCs w:val="0"/>
          <w:sz w:val="22"/>
          <w:szCs w:val="22"/>
          <w:lang w:val="en-US" w:eastAsia="zh-CN"/>
        </w:rPr>
        <w:t>（如有）</w:t>
      </w:r>
    </w:p>
    <w:p>
      <w:pPr>
        <w:keepNext w:val="0"/>
        <w:keepLines w:val="0"/>
        <w:pageBreakBefore w:val="0"/>
        <w:widowControl/>
        <w:suppressLineNumbers w:val="0"/>
        <w:kinsoku/>
        <w:wordWrap/>
        <w:overflowPunct/>
        <w:topLinePunct w:val="0"/>
        <w:autoSpaceDE/>
        <w:autoSpaceDN/>
        <w:bidi w:val="0"/>
        <w:adjustRightInd w:val="0"/>
        <w:snapToGrid w:val="0"/>
        <w:ind w:firstLine="560" w:firstLineChars="200"/>
        <w:jc w:val="left"/>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样品内包装须有供应商名称和产品名称的标识，并且装于密封完好的信封或包装。同时在响应文件中提供实物样品说明表如下：</w:t>
      </w:r>
    </w:p>
    <w:tbl>
      <w:tblPr>
        <w:tblStyle w:val="27"/>
        <w:tblpPr w:leftFromText="180" w:rightFromText="180" w:vertAnchor="text" w:horzAnchor="page" w:tblpX="1796" w:tblpY="17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8"/>
        <w:gridCol w:w="1150"/>
        <w:gridCol w:w="1190"/>
        <w:gridCol w:w="1403"/>
        <w:gridCol w:w="1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8"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r>
              <w:rPr>
                <w:rFonts w:hint="eastAsia" w:ascii="仿宋" w:hAnsi="仿宋" w:eastAsia="仿宋" w:cs="仿宋"/>
                <w:sz w:val="24"/>
                <w:szCs w:val="24"/>
                <w:lang w:val="en-GB"/>
              </w:rPr>
              <w:t>货物名称</w:t>
            </w:r>
          </w:p>
        </w:tc>
        <w:tc>
          <w:tcPr>
            <w:tcW w:w="115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r>
              <w:rPr>
                <w:rFonts w:hint="eastAsia" w:ascii="仿宋" w:hAnsi="仿宋" w:eastAsia="仿宋" w:cs="仿宋"/>
                <w:sz w:val="24"/>
                <w:szCs w:val="24"/>
                <w:lang w:val="en-GB"/>
              </w:rPr>
              <w:t>品牌</w:t>
            </w:r>
          </w:p>
        </w:tc>
        <w:tc>
          <w:tcPr>
            <w:tcW w:w="119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r>
              <w:rPr>
                <w:rFonts w:hint="eastAsia" w:ascii="仿宋" w:hAnsi="仿宋" w:eastAsia="仿宋" w:cs="仿宋"/>
                <w:sz w:val="24"/>
                <w:szCs w:val="24"/>
                <w:lang w:val="en-GB"/>
              </w:rPr>
              <w:t>产地</w:t>
            </w:r>
          </w:p>
        </w:tc>
        <w:tc>
          <w:tcPr>
            <w:tcW w:w="140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r>
              <w:rPr>
                <w:rFonts w:hint="eastAsia" w:ascii="仿宋" w:hAnsi="仿宋" w:eastAsia="仿宋" w:cs="仿宋"/>
                <w:sz w:val="24"/>
                <w:szCs w:val="24"/>
                <w:lang w:val="en-GB"/>
              </w:rPr>
              <w:t>生产厂家</w:t>
            </w:r>
          </w:p>
        </w:tc>
        <w:tc>
          <w:tcPr>
            <w:tcW w:w="194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r>
              <w:rPr>
                <w:rFonts w:hint="eastAsia" w:ascii="仿宋" w:hAnsi="仿宋" w:eastAsia="仿宋" w:cs="仿宋"/>
                <w:sz w:val="24"/>
                <w:szCs w:val="24"/>
                <w:lang w:val="en-GB"/>
              </w:rPr>
              <w:t>规格尺寸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 w:hRule="atLeast"/>
          <w:jc w:val="center"/>
        </w:trPr>
        <w:tc>
          <w:tcPr>
            <w:tcW w:w="2868"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r>
              <w:rPr>
                <w:rFonts w:hint="eastAsia" w:ascii="仿宋" w:hAnsi="仿宋" w:eastAsia="仿宋" w:cs="仿宋"/>
                <w:i w:val="0"/>
                <w:iCs w:val="0"/>
                <w:color w:val="000000"/>
                <w:kern w:val="0"/>
                <w:sz w:val="24"/>
                <w:szCs w:val="24"/>
                <w:u w:val="none"/>
                <w:lang w:val="en-US" w:eastAsia="zh-CN" w:bidi="ar"/>
              </w:rPr>
              <w:t>桶装饮用纯净水</w:t>
            </w:r>
          </w:p>
        </w:tc>
        <w:tc>
          <w:tcPr>
            <w:tcW w:w="115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p>
        </w:tc>
        <w:tc>
          <w:tcPr>
            <w:tcW w:w="119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p>
        </w:tc>
        <w:tc>
          <w:tcPr>
            <w:tcW w:w="140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p>
        </w:tc>
        <w:tc>
          <w:tcPr>
            <w:tcW w:w="194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68"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r>
              <w:rPr>
                <w:rFonts w:hint="eastAsia" w:ascii="仿宋" w:hAnsi="仿宋" w:eastAsia="仿宋" w:cs="仿宋"/>
                <w:i w:val="0"/>
                <w:iCs w:val="0"/>
                <w:color w:val="000000"/>
                <w:kern w:val="0"/>
                <w:sz w:val="24"/>
                <w:szCs w:val="24"/>
                <w:u w:val="none"/>
                <w:lang w:val="en-US" w:eastAsia="zh-CN" w:bidi="ar"/>
              </w:rPr>
              <w:t>桶装饮用矿物质水</w:t>
            </w:r>
          </w:p>
        </w:tc>
        <w:tc>
          <w:tcPr>
            <w:tcW w:w="115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p>
        </w:tc>
        <w:tc>
          <w:tcPr>
            <w:tcW w:w="119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p>
        </w:tc>
        <w:tc>
          <w:tcPr>
            <w:tcW w:w="140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p>
        </w:tc>
        <w:tc>
          <w:tcPr>
            <w:tcW w:w="1942" w:type="dxa"/>
            <w:vAlign w:val="center"/>
          </w:tcPr>
          <w:p>
            <w:pPr>
              <w:keepNext w:val="0"/>
              <w:keepLines w:val="0"/>
              <w:suppressLineNumbers w:val="0"/>
              <w:spacing w:before="0" w:beforeAutospacing="0" w:after="0" w:afterAutospacing="0"/>
              <w:ind w:left="0" w:right="0"/>
              <w:jc w:val="both"/>
              <w:rPr>
                <w:rFonts w:hint="eastAsia" w:ascii="仿宋" w:hAnsi="仿宋" w:eastAsia="仿宋" w:cs="仿宋"/>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68"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瓶装饮用水</w:t>
            </w:r>
          </w:p>
        </w:tc>
        <w:tc>
          <w:tcPr>
            <w:tcW w:w="115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p>
        </w:tc>
        <w:tc>
          <w:tcPr>
            <w:tcW w:w="119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p>
        </w:tc>
        <w:tc>
          <w:tcPr>
            <w:tcW w:w="140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p>
        </w:tc>
        <w:tc>
          <w:tcPr>
            <w:tcW w:w="194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68"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饮水机</w:t>
            </w:r>
          </w:p>
        </w:tc>
        <w:tc>
          <w:tcPr>
            <w:tcW w:w="115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p>
        </w:tc>
        <w:tc>
          <w:tcPr>
            <w:tcW w:w="119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p>
        </w:tc>
        <w:tc>
          <w:tcPr>
            <w:tcW w:w="140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p>
        </w:tc>
        <w:tc>
          <w:tcPr>
            <w:tcW w:w="194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p>
        </w:tc>
      </w:tr>
    </w:tbl>
    <w:p>
      <w:pPr>
        <w:pStyle w:val="58"/>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left"/>
        <w:textAlignment w:val="auto"/>
        <w:rPr>
          <w:rFonts w:hint="eastAsia" w:ascii="仿宋" w:hAnsi="仿宋" w:eastAsia="仿宋" w:cs="仿宋"/>
          <w:b/>
          <w:color w:val="000000"/>
          <w:sz w:val="20"/>
          <w:szCs w:val="20"/>
          <w:highlight w:val="none"/>
          <w:lang w:val="en-US" w:eastAsia="zh-CN"/>
        </w:rPr>
      </w:pPr>
    </w:p>
    <w:p>
      <w:pPr>
        <w:pStyle w:val="58"/>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left"/>
        <w:textAlignment w:val="auto"/>
        <w:rPr>
          <w:rFonts w:hint="eastAsia" w:ascii="仿宋" w:hAnsi="仿宋" w:eastAsia="仿宋" w:cs="仿宋"/>
          <w:b/>
          <w:color w:val="000000"/>
          <w:sz w:val="20"/>
          <w:szCs w:val="20"/>
          <w:highlight w:val="none"/>
          <w:lang w:val="en-US" w:eastAsia="zh-CN"/>
        </w:rPr>
      </w:pPr>
    </w:p>
    <w:p>
      <w:pPr>
        <w:pStyle w:val="58"/>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left"/>
        <w:textAlignment w:val="auto"/>
        <w:rPr>
          <w:rFonts w:hint="eastAsia" w:ascii="仿宋" w:hAnsi="仿宋" w:eastAsia="仿宋" w:cs="仿宋"/>
          <w:b/>
          <w:color w:val="000000"/>
          <w:sz w:val="20"/>
          <w:szCs w:val="20"/>
          <w:highlight w:val="none"/>
          <w:lang w:val="en-US" w:eastAsia="zh-CN"/>
        </w:rPr>
      </w:pPr>
    </w:p>
    <w:p>
      <w:pPr>
        <w:pStyle w:val="58"/>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left"/>
        <w:textAlignment w:val="auto"/>
        <w:rPr>
          <w:rFonts w:hint="eastAsia" w:ascii="仿宋" w:hAnsi="仿宋" w:eastAsia="仿宋" w:cs="仿宋"/>
          <w:b/>
          <w:color w:val="000000"/>
          <w:sz w:val="20"/>
          <w:szCs w:val="20"/>
          <w:highlight w:val="none"/>
          <w:lang w:val="en-US" w:eastAsia="zh-CN"/>
        </w:rPr>
      </w:pPr>
    </w:p>
    <w:p>
      <w:pPr>
        <w:pStyle w:val="58"/>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left"/>
        <w:textAlignment w:val="auto"/>
        <w:rPr>
          <w:rFonts w:hint="eastAsia" w:ascii="仿宋" w:hAnsi="仿宋" w:eastAsia="仿宋" w:cs="仿宋"/>
          <w:b/>
          <w:color w:val="000000"/>
          <w:sz w:val="20"/>
          <w:szCs w:val="20"/>
          <w:highlight w:val="none"/>
          <w:lang w:val="en-US" w:eastAsia="zh-CN"/>
        </w:rPr>
      </w:pPr>
    </w:p>
    <w:p>
      <w:pPr>
        <w:pStyle w:val="58"/>
        <w:keepNext w:val="0"/>
        <w:keepLines w:val="0"/>
        <w:pageBreakBefore w:val="0"/>
        <w:widowControl w:val="0"/>
        <w:shd w:val="clear" w:color="auto" w:fill="auto"/>
        <w:kinsoku/>
        <w:wordWrap/>
        <w:overflowPunct/>
        <w:topLinePunct w:val="0"/>
        <w:autoSpaceDE/>
        <w:autoSpaceDN/>
        <w:bidi/>
        <w:adjustRightInd w:val="0"/>
        <w:snapToGrid w:val="0"/>
        <w:spacing w:before="0" w:after="0" w:line="360" w:lineRule="exact"/>
        <w:ind w:left="0" w:leftChars="0" w:right="0" w:firstLine="0" w:firstLineChars="0"/>
        <w:jc w:val="right"/>
        <w:textAlignment w:val="auto"/>
        <w:rPr>
          <w:rFonts w:hint="default" w:ascii="仿宋" w:hAnsi="仿宋" w:eastAsia="仿宋" w:cs="仿宋"/>
          <w:b/>
          <w:color w:val="000000"/>
          <w:sz w:val="21"/>
          <w:szCs w:val="21"/>
          <w:highlight w:val="none"/>
          <w:lang w:val="en-US" w:eastAsia="zh-CN"/>
        </w:rPr>
      </w:pPr>
      <w:r>
        <w:rPr>
          <w:rFonts w:hint="eastAsia" w:ascii="仿宋" w:hAnsi="仿宋" w:eastAsia="仿宋" w:cs="仿宋"/>
          <w:b/>
          <w:color w:val="000000"/>
          <w:sz w:val="21"/>
          <w:szCs w:val="21"/>
          <w:highlight w:val="none"/>
          <w:lang w:val="en-US" w:eastAsia="zh-CN"/>
        </w:rPr>
        <w:t>注：</w:t>
      </w:r>
    </w:p>
    <w:p>
      <w:pPr>
        <w:pStyle w:val="58"/>
        <w:keepNext w:val="0"/>
        <w:keepLines w:val="0"/>
        <w:pageBreakBefore w:val="0"/>
        <w:widowControl w:val="0"/>
        <w:shd w:val="clear" w:color="auto" w:fill="auto"/>
        <w:kinsoku/>
        <w:wordWrap/>
        <w:overflowPunct/>
        <w:topLinePunct w:val="0"/>
        <w:autoSpaceDE/>
        <w:autoSpaceDN/>
        <w:bidi/>
        <w:adjustRightInd w:val="0"/>
        <w:snapToGrid w:val="0"/>
        <w:spacing w:before="0" w:after="0" w:line="360" w:lineRule="exact"/>
        <w:ind w:left="0" w:leftChars="0" w:right="0" w:firstLine="0" w:firstLineChars="0"/>
        <w:jc w:val="right"/>
        <w:textAlignment w:val="auto"/>
        <w:rPr>
          <w:rFonts w:hint="eastAsia" w:ascii="仿宋" w:hAnsi="仿宋" w:eastAsia="仿宋" w:cs="仿宋"/>
          <w:color w:val="000000"/>
          <w:kern w:val="0"/>
          <w:sz w:val="21"/>
          <w:szCs w:val="21"/>
          <w:u w:val="none"/>
          <w:shd w:val="clear"/>
          <w:lang w:val="en-US" w:eastAsia="zh-CN" w:bidi="ar-SA"/>
        </w:rPr>
      </w:pPr>
      <w:r>
        <w:rPr>
          <w:rFonts w:hint="eastAsia" w:ascii="仿宋" w:hAnsi="仿宋" w:eastAsia="仿宋" w:cs="仿宋"/>
          <w:color w:val="000000"/>
          <w:kern w:val="0"/>
          <w:sz w:val="18"/>
          <w:szCs w:val="18"/>
          <w:u w:val="none"/>
          <w:shd w:val="clear"/>
          <w:lang w:val="en-US" w:eastAsia="zh-CN" w:bidi="ar-SA"/>
        </w:rPr>
        <w:t>1.</w:t>
      </w:r>
      <w:r>
        <w:rPr>
          <w:rFonts w:hint="eastAsia" w:ascii="仿宋" w:hAnsi="仿宋" w:eastAsia="仿宋" w:cs="仿宋"/>
          <w:color w:val="000000"/>
          <w:kern w:val="0"/>
          <w:sz w:val="21"/>
          <w:szCs w:val="21"/>
          <w:u w:val="none"/>
          <w:shd w:val="clear"/>
          <w:lang w:val="en-US" w:eastAsia="zh-CN" w:bidi="ar-SA"/>
        </w:rPr>
        <w:t>请在表格中详细列出实物样品的各项品牌、产地等内容，以作为样品说明。</w:t>
      </w:r>
    </w:p>
    <w:p>
      <w:pPr>
        <w:pStyle w:val="34"/>
        <w:keepNext w:val="0"/>
        <w:keepLines w:val="0"/>
        <w:pageBreakBefore w:val="0"/>
        <w:widowControl w:val="0"/>
        <w:numPr>
          <w:ilvl w:val="0"/>
          <w:numId w:val="0"/>
        </w:numPr>
        <w:kinsoku/>
        <w:wordWrap/>
        <w:overflowPunct/>
        <w:topLinePunct w:val="0"/>
        <w:autoSpaceDE/>
        <w:autoSpaceDN/>
        <w:bidi/>
        <w:spacing w:line="360" w:lineRule="exact"/>
        <w:ind w:leftChars="0"/>
        <w:jc w:val="right"/>
        <w:textAlignment w:val="auto"/>
        <w:rPr>
          <w:rFonts w:hint="eastAsia" w:ascii="仿宋" w:hAnsi="仿宋" w:eastAsia="仿宋" w:cs="仿宋"/>
          <w:color w:val="000000"/>
          <w:kern w:val="0"/>
          <w:sz w:val="21"/>
          <w:szCs w:val="21"/>
          <w:u w:val="none"/>
          <w:shd w:val="clear"/>
          <w:lang w:val="en-US" w:eastAsia="zh-CN" w:bidi="ar-SA"/>
        </w:rPr>
      </w:pPr>
      <w:r>
        <w:rPr>
          <w:rFonts w:hint="eastAsia" w:ascii="仿宋" w:hAnsi="仿宋" w:eastAsia="仿宋" w:cs="仿宋"/>
          <w:color w:val="000000"/>
          <w:kern w:val="0"/>
          <w:sz w:val="21"/>
          <w:szCs w:val="21"/>
          <w:u w:val="none"/>
          <w:shd w:val="clear"/>
          <w:lang w:val="en-US" w:eastAsia="zh-CN" w:bidi="ar-SA"/>
        </w:rPr>
        <w:t>2.供应商须按要求如实填写所有信息，不得随意更改本表格式。</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jc w:val="left"/>
        <w:textAlignment w:val="auto"/>
        <w:outlineLvl w:val="9"/>
        <w:rPr>
          <w:rFonts w:hint="eastAsia" w:ascii="仿宋" w:hAnsi="仿宋" w:eastAsia="仿宋" w:cs="仿宋"/>
          <w:b w:val="0"/>
          <w:bCs w:val="0"/>
          <w:color w:val="000000"/>
          <w:kern w:val="0"/>
          <w:sz w:val="21"/>
          <w:szCs w:val="21"/>
          <w:highlight w:val="none"/>
          <w:lang w:val="en-US" w:eastAsia="zh-CN"/>
        </w:rPr>
      </w:pPr>
      <w:r>
        <w:rPr>
          <w:rFonts w:hint="eastAsia" w:ascii="仿宋" w:hAnsi="仿宋" w:eastAsia="仿宋" w:cs="仿宋"/>
          <w:color w:val="000000"/>
          <w:kern w:val="0"/>
          <w:sz w:val="21"/>
          <w:szCs w:val="21"/>
          <w:highlight w:val="none"/>
          <w:u w:val="none"/>
          <w:shd w:val="clear"/>
          <w:lang w:val="en-US" w:eastAsia="zh-CN" w:bidi="ar-SA"/>
        </w:rPr>
        <w:t>3.供应商所填的内容（包括名称、品牌、产地、生产厂家、规格尺寸）须与递交的样品完全一致，如有不一致。</w:t>
      </w:r>
      <w:r>
        <w:rPr>
          <w:rFonts w:hint="eastAsia" w:ascii="仿宋" w:hAnsi="仿宋" w:eastAsia="仿宋" w:cs="仿宋"/>
          <w:b w:val="0"/>
          <w:bCs w:val="0"/>
          <w:color w:val="000000"/>
          <w:kern w:val="0"/>
          <w:sz w:val="21"/>
          <w:szCs w:val="21"/>
          <w:highlight w:val="none"/>
          <w:lang w:val="en-US" w:eastAsia="zh-CN"/>
        </w:rPr>
        <w:t>将按照“样品分不得分”处理，严重者将可能被视为“虚假响应”。</w:t>
      </w:r>
    </w:p>
    <w:p>
      <w:pPr>
        <w:keepNext w:val="0"/>
        <w:keepLines w:val="0"/>
        <w:pageBreakBefore w:val="0"/>
        <w:widowControl w:val="0"/>
        <w:kinsoku/>
        <w:wordWrap/>
        <w:overflowPunct/>
        <w:topLinePunct w:val="0"/>
        <w:autoSpaceDE/>
        <w:autoSpaceDN/>
        <w:bidi w:val="0"/>
        <w:spacing w:line="300" w:lineRule="exact"/>
        <w:ind w:right="0" w:rightChars="0" w:firstLine="5670" w:firstLineChars="2700"/>
        <w:textAlignment w:val="auto"/>
        <w:rPr>
          <w:rFonts w:hint="eastAsia" w:ascii="仿宋" w:hAnsi="仿宋" w:eastAsia="仿宋" w:cs="仿宋"/>
          <w:color w:val="000000"/>
          <w:kern w:val="0"/>
          <w:sz w:val="21"/>
          <w:szCs w:val="21"/>
          <w:lang w:val="en-US" w:eastAsia="zh-CN" w:bidi="ar-SA"/>
        </w:rPr>
      </w:pPr>
    </w:p>
    <w:p>
      <w:pPr>
        <w:pStyle w:val="14"/>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right="0" w:firstLine="5208" w:firstLineChars="2170"/>
        <w:jc w:val="left"/>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公司/单位名称（盖章）：</w:t>
      </w:r>
    </w:p>
    <w:p>
      <w:pPr>
        <w:pStyle w:val="14"/>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right="0" w:firstLine="5280" w:firstLineChars="2200"/>
        <w:jc w:val="left"/>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法定代表人/负责人（签名）：</w:t>
      </w:r>
    </w:p>
    <w:p>
      <w:pPr>
        <w:pStyle w:val="14"/>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right="0" w:firstLine="5280" w:firstLineChars="2200"/>
        <w:jc w:val="left"/>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日期：    年    月    日</w:t>
      </w:r>
    </w:p>
    <w:p>
      <w:pPr>
        <w:pStyle w:val="34"/>
        <w:ind w:left="0" w:leftChars="0" w:firstLine="0" w:firstLineChars="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2、关于订水渠道承诺函</w:t>
      </w:r>
    </w:p>
    <w:p>
      <w:pPr>
        <w:pStyle w:val="34"/>
        <w:ind w:firstLine="400"/>
        <w:jc w:val="center"/>
        <w:rPr>
          <w:rFonts w:hint="eastAsia" w:ascii="仿宋" w:hAnsi="仿宋" w:eastAsia="仿宋" w:cs="仿宋"/>
        </w:rPr>
      </w:pPr>
      <w:r>
        <w:rPr>
          <w:rFonts w:hint="eastAsia" w:ascii="仿宋" w:hAnsi="仿宋" w:eastAsia="仿宋" w:cs="仿宋"/>
        </w:rPr>
        <w:t>（格式自拟，但必须包含以下文字，否则不予计分）</w:t>
      </w:r>
    </w:p>
    <w:p>
      <w:pPr>
        <w:pStyle w:val="34"/>
        <w:keepNext w:val="0"/>
        <w:keepLines w:val="0"/>
        <w:pageBreakBefore w:val="0"/>
        <w:widowControl w:val="0"/>
        <w:kinsoku/>
        <w:wordWrap/>
        <w:overflowPunct/>
        <w:topLinePunct w:val="0"/>
        <w:autoSpaceDE/>
        <w:autoSpaceDN/>
        <w:bidi w:val="0"/>
        <w:spacing w:line="400" w:lineRule="exact"/>
        <w:ind w:left="0" w:leftChars="0" w:firstLine="0" w:firstLineChars="0"/>
        <w:jc w:val="left"/>
        <w:textAlignment w:val="auto"/>
        <w:rPr>
          <w:rFonts w:hint="eastAsia" w:ascii="仿宋" w:hAnsi="仿宋" w:eastAsia="仿宋" w:cs="仿宋"/>
          <w:sz w:val="28"/>
          <w:szCs w:val="40"/>
        </w:rPr>
      </w:pPr>
      <w:r>
        <w:rPr>
          <w:rFonts w:hint="eastAsia" w:ascii="仿宋" w:hAnsi="仿宋" w:eastAsia="仿宋" w:cs="仿宋"/>
          <w:sz w:val="28"/>
          <w:szCs w:val="40"/>
        </w:rPr>
        <w:t>中山大学孙逸仙纪念医院</w:t>
      </w:r>
      <w:r>
        <w:rPr>
          <w:rFonts w:hint="eastAsia" w:ascii="仿宋" w:hAnsi="仿宋" w:eastAsia="仿宋" w:cs="仿宋"/>
          <w:sz w:val="28"/>
          <w:szCs w:val="40"/>
          <w:lang w:val="en-US" w:eastAsia="zh-CN"/>
        </w:rPr>
        <w:t>深汕中心医院</w:t>
      </w:r>
      <w:r>
        <w:rPr>
          <w:rFonts w:hint="eastAsia" w:ascii="仿宋" w:hAnsi="仿宋" w:eastAsia="仿宋" w:cs="仿宋"/>
          <w:sz w:val="28"/>
          <w:szCs w:val="40"/>
        </w:rPr>
        <w:t>：</w:t>
      </w:r>
    </w:p>
    <w:p>
      <w:pPr>
        <w:pStyle w:val="34"/>
        <w:keepNext w:val="0"/>
        <w:keepLines w:val="0"/>
        <w:pageBreakBefore w:val="0"/>
        <w:widowControl w:val="0"/>
        <w:kinsoku/>
        <w:wordWrap/>
        <w:overflowPunct/>
        <w:topLinePunct w:val="0"/>
        <w:autoSpaceDE/>
        <w:autoSpaceDN/>
        <w:bidi w:val="0"/>
        <w:spacing w:line="400" w:lineRule="exact"/>
        <w:ind w:left="0" w:leftChars="0" w:firstLine="560" w:firstLineChars="200"/>
        <w:jc w:val="left"/>
        <w:textAlignment w:val="auto"/>
        <w:rPr>
          <w:rFonts w:hint="eastAsia" w:ascii="仿宋" w:hAnsi="仿宋" w:eastAsia="仿宋" w:cs="仿宋"/>
          <w:sz w:val="28"/>
          <w:szCs w:val="40"/>
          <w:lang w:val="en-US" w:eastAsia="zh-CN"/>
        </w:rPr>
      </w:pPr>
      <w:r>
        <w:rPr>
          <w:rFonts w:hint="eastAsia" w:ascii="仿宋" w:hAnsi="仿宋" w:eastAsia="仿宋" w:cs="仿宋"/>
          <w:sz w:val="28"/>
          <w:szCs w:val="40"/>
          <w:lang w:val="en-US" w:eastAsia="zh-CN"/>
        </w:rPr>
        <w:t>如我司有幸成为</w:t>
      </w:r>
      <w:r>
        <w:rPr>
          <w:rFonts w:hint="eastAsia" w:ascii="仿宋" w:hAnsi="仿宋" w:eastAsia="仿宋" w:cs="仿宋"/>
          <w:sz w:val="28"/>
          <w:szCs w:val="40"/>
          <w:u w:val="single"/>
        </w:rPr>
        <w:t>中山大学孙逸仙纪念医院</w:t>
      </w:r>
      <w:r>
        <w:rPr>
          <w:rFonts w:hint="eastAsia" w:ascii="仿宋" w:hAnsi="仿宋" w:eastAsia="仿宋" w:cs="仿宋"/>
          <w:sz w:val="28"/>
          <w:szCs w:val="40"/>
          <w:u w:val="single"/>
          <w:lang w:val="en-US" w:eastAsia="zh-CN"/>
        </w:rPr>
        <w:t>深汕中心医院</w:t>
      </w:r>
      <w:r>
        <w:rPr>
          <w:rFonts w:hint="eastAsia" w:ascii="仿宋" w:hAnsi="仿宋" w:eastAsia="仿宋" w:cs="仿宋"/>
          <w:sz w:val="28"/>
          <w:szCs w:val="40"/>
          <w:u w:val="single"/>
        </w:rPr>
        <w:t>饮用水</w:t>
      </w:r>
      <w:r>
        <w:rPr>
          <w:rFonts w:hint="eastAsia" w:ascii="仿宋" w:hAnsi="仿宋" w:eastAsia="仿宋" w:cs="仿宋"/>
          <w:sz w:val="28"/>
          <w:szCs w:val="40"/>
          <w:u w:val="single"/>
          <w:lang w:val="en-US" w:eastAsia="zh-CN"/>
        </w:rPr>
        <w:t>及饮水机</w:t>
      </w:r>
      <w:r>
        <w:rPr>
          <w:rFonts w:hint="eastAsia" w:ascii="仿宋" w:hAnsi="仿宋" w:eastAsia="仿宋" w:cs="仿宋"/>
          <w:sz w:val="28"/>
          <w:szCs w:val="40"/>
          <w:u w:val="single"/>
        </w:rPr>
        <w:t>采购项目</w:t>
      </w:r>
      <w:r>
        <w:rPr>
          <w:rFonts w:hint="eastAsia" w:ascii="仿宋" w:hAnsi="仿宋" w:eastAsia="仿宋" w:cs="仿宋"/>
          <w:sz w:val="28"/>
          <w:szCs w:val="40"/>
          <w:lang w:val="en-US" w:eastAsia="zh-CN"/>
        </w:rPr>
        <w:t>的成交供应商，</w:t>
      </w:r>
      <w:r>
        <w:rPr>
          <w:rFonts w:hint="eastAsia" w:ascii="仿宋" w:hAnsi="仿宋" w:eastAsia="仿宋" w:cs="仿宋"/>
          <w:sz w:val="28"/>
          <w:szCs w:val="40"/>
        </w:rPr>
        <w:t>我司</w:t>
      </w:r>
      <w:r>
        <w:rPr>
          <w:rFonts w:hint="eastAsia" w:ascii="仿宋" w:hAnsi="仿宋" w:eastAsia="仿宋" w:cs="仿宋"/>
          <w:sz w:val="28"/>
          <w:szCs w:val="40"/>
          <w:lang w:val="en-US" w:eastAsia="zh-CN"/>
        </w:rPr>
        <w:t>承诺：</w:t>
      </w:r>
    </w:p>
    <w:p>
      <w:pPr>
        <w:pStyle w:val="34"/>
        <w:keepNext w:val="0"/>
        <w:keepLines w:val="0"/>
        <w:pageBreakBefore w:val="0"/>
        <w:widowControl w:val="0"/>
        <w:numPr>
          <w:ilvl w:val="0"/>
          <w:numId w:val="0"/>
        </w:numPr>
        <w:kinsoku/>
        <w:wordWrap/>
        <w:overflowPunct/>
        <w:topLinePunct w:val="0"/>
        <w:autoSpaceDE/>
        <w:autoSpaceDN/>
        <w:bidi w:val="0"/>
        <w:spacing w:line="400" w:lineRule="exact"/>
        <w:ind w:leftChars="0" w:firstLine="560" w:firstLineChars="200"/>
        <w:jc w:val="left"/>
        <w:textAlignment w:val="auto"/>
        <w:rPr>
          <w:rFonts w:hint="eastAsia" w:ascii="仿宋" w:hAnsi="仿宋" w:eastAsia="仿宋" w:cs="仿宋"/>
          <w:sz w:val="28"/>
          <w:szCs w:val="40"/>
          <w:lang w:val="en-US" w:eastAsia="zh-CN"/>
        </w:rPr>
      </w:pPr>
      <w:r>
        <w:rPr>
          <w:rFonts w:hint="eastAsia" w:ascii="仿宋" w:hAnsi="仿宋" w:eastAsia="仿宋" w:cs="仿宋"/>
          <w:sz w:val="28"/>
          <w:szCs w:val="40"/>
          <w:lang w:val="en-US" w:eastAsia="zh-CN"/>
        </w:rPr>
        <w:t>针对贵院</w:t>
      </w:r>
      <w:r>
        <w:rPr>
          <w:rFonts w:hint="eastAsia" w:ascii="仿宋" w:hAnsi="仿宋" w:eastAsia="仿宋" w:cs="仿宋"/>
          <w:sz w:val="28"/>
          <w:szCs w:val="40"/>
          <w:u w:val="none"/>
        </w:rPr>
        <w:t>桶装饮用水供应</w:t>
      </w:r>
      <w:r>
        <w:rPr>
          <w:rFonts w:hint="eastAsia" w:ascii="仿宋" w:hAnsi="仿宋" w:eastAsia="仿宋" w:cs="仿宋"/>
          <w:sz w:val="28"/>
          <w:szCs w:val="40"/>
          <w:lang w:val="en-US" w:eastAsia="zh-CN"/>
        </w:rPr>
        <w:t>业务，我司设有</w:t>
      </w:r>
      <w:r>
        <w:rPr>
          <w:rFonts w:hint="eastAsia" w:ascii="仿宋" w:hAnsi="仿宋" w:eastAsia="仿宋" w:cs="仿宋"/>
          <w:sz w:val="28"/>
          <w:szCs w:val="40"/>
          <w:u w:val="single"/>
          <w:lang w:val="en-US" w:eastAsia="zh-CN"/>
        </w:rPr>
        <w:t xml:space="preserve">   </w:t>
      </w:r>
      <w:r>
        <w:rPr>
          <w:rFonts w:hint="eastAsia" w:ascii="仿宋" w:hAnsi="仿宋" w:eastAsia="仿宋" w:cs="仿宋"/>
          <w:sz w:val="28"/>
          <w:szCs w:val="40"/>
          <w:lang w:val="en-US" w:eastAsia="zh-CN"/>
        </w:rPr>
        <w:t>种订水渠道和方式，具体如下：</w:t>
      </w:r>
    </w:p>
    <w:p>
      <w:pPr>
        <w:pStyle w:val="34"/>
        <w:keepNext w:val="0"/>
        <w:keepLines w:val="0"/>
        <w:pageBreakBefore w:val="0"/>
        <w:widowControl w:val="0"/>
        <w:numPr>
          <w:ilvl w:val="0"/>
          <w:numId w:val="6"/>
        </w:numPr>
        <w:kinsoku/>
        <w:wordWrap/>
        <w:overflowPunct/>
        <w:topLinePunct w:val="0"/>
        <w:autoSpaceDE/>
        <w:autoSpaceDN/>
        <w:bidi w:val="0"/>
        <w:spacing w:line="400" w:lineRule="exact"/>
        <w:ind w:firstLine="560" w:firstLineChars="200"/>
        <w:jc w:val="left"/>
        <w:textAlignment w:val="auto"/>
        <w:rPr>
          <w:rFonts w:hint="default" w:ascii="仿宋" w:hAnsi="仿宋" w:eastAsia="仿宋" w:cs="仿宋"/>
          <w:sz w:val="28"/>
          <w:szCs w:val="40"/>
          <w:lang w:val="en-US" w:eastAsia="zh-CN"/>
        </w:rPr>
      </w:pPr>
      <w:r>
        <w:rPr>
          <w:rFonts w:hint="eastAsia" w:ascii="仿宋" w:hAnsi="仿宋" w:eastAsia="仿宋" w:cs="仿宋"/>
          <w:sz w:val="28"/>
          <w:szCs w:val="40"/>
          <w:u w:val="single"/>
          <w:lang w:val="en-US" w:eastAsia="zh-CN"/>
        </w:rPr>
        <w:t xml:space="preserve">                             </w:t>
      </w:r>
    </w:p>
    <w:p>
      <w:pPr>
        <w:pStyle w:val="34"/>
        <w:keepNext w:val="0"/>
        <w:keepLines w:val="0"/>
        <w:pageBreakBefore w:val="0"/>
        <w:widowControl w:val="0"/>
        <w:numPr>
          <w:ilvl w:val="0"/>
          <w:numId w:val="6"/>
        </w:numPr>
        <w:kinsoku/>
        <w:wordWrap/>
        <w:overflowPunct/>
        <w:topLinePunct w:val="0"/>
        <w:autoSpaceDE/>
        <w:autoSpaceDN/>
        <w:bidi w:val="0"/>
        <w:spacing w:line="400" w:lineRule="exact"/>
        <w:ind w:firstLine="560" w:firstLineChars="200"/>
        <w:jc w:val="left"/>
        <w:textAlignment w:val="auto"/>
        <w:rPr>
          <w:rFonts w:hint="default" w:ascii="仿宋" w:hAnsi="仿宋" w:eastAsia="仿宋" w:cs="仿宋"/>
          <w:sz w:val="28"/>
          <w:szCs w:val="40"/>
          <w:lang w:val="en-US" w:eastAsia="zh-CN"/>
        </w:rPr>
      </w:pPr>
      <w:r>
        <w:rPr>
          <w:rFonts w:hint="eastAsia" w:ascii="仿宋" w:hAnsi="仿宋" w:eastAsia="仿宋" w:cs="仿宋"/>
          <w:sz w:val="28"/>
          <w:szCs w:val="40"/>
          <w:u w:val="single"/>
          <w:lang w:val="en-US" w:eastAsia="zh-CN"/>
        </w:rPr>
        <w:t xml:space="preserve">                             </w:t>
      </w:r>
    </w:p>
    <w:p>
      <w:pPr>
        <w:pStyle w:val="34"/>
        <w:keepNext w:val="0"/>
        <w:keepLines w:val="0"/>
        <w:pageBreakBefore w:val="0"/>
        <w:widowControl w:val="0"/>
        <w:numPr>
          <w:ilvl w:val="0"/>
          <w:numId w:val="6"/>
        </w:numPr>
        <w:kinsoku/>
        <w:wordWrap/>
        <w:overflowPunct/>
        <w:topLinePunct w:val="0"/>
        <w:autoSpaceDE/>
        <w:autoSpaceDN/>
        <w:bidi w:val="0"/>
        <w:spacing w:line="400" w:lineRule="exact"/>
        <w:ind w:firstLine="560" w:firstLineChars="200"/>
        <w:jc w:val="left"/>
        <w:textAlignment w:val="auto"/>
        <w:rPr>
          <w:rFonts w:hint="default" w:ascii="仿宋" w:hAnsi="仿宋" w:eastAsia="仿宋" w:cs="仿宋"/>
          <w:sz w:val="28"/>
          <w:szCs w:val="40"/>
          <w:lang w:val="en-US" w:eastAsia="zh-CN"/>
        </w:rPr>
      </w:pPr>
      <w:r>
        <w:rPr>
          <w:rFonts w:hint="eastAsia" w:ascii="仿宋" w:hAnsi="仿宋" w:eastAsia="仿宋" w:cs="仿宋"/>
          <w:sz w:val="28"/>
          <w:szCs w:val="40"/>
          <w:u w:val="single"/>
          <w:lang w:val="en-US" w:eastAsia="zh-CN"/>
        </w:rPr>
        <w:t xml:space="preserve">                             </w:t>
      </w:r>
    </w:p>
    <w:p>
      <w:pPr>
        <w:pStyle w:val="34"/>
        <w:keepNext w:val="0"/>
        <w:keepLines w:val="0"/>
        <w:pageBreakBefore w:val="0"/>
        <w:widowControl w:val="0"/>
        <w:numPr>
          <w:ilvl w:val="0"/>
          <w:numId w:val="0"/>
        </w:numPr>
        <w:kinsoku/>
        <w:wordWrap/>
        <w:overflowPunct/>
        <w:topLinePunct w:val="0"/>
        <w:autoSpaceDE/>
        <w:autoSpaceDN/>
        <w:bidi w:val="0"/>
        <w:spacing w:line="400" w:lineRule="exact"/>
        <w:ind w:firstLine="560" w:firstLineChars="200"/>
        <w:jc w:val="left"/>
        <w:textAlignment w:val="auto"/>
        <w:rPr>
          <w:rFonts w:hint="eastAsia" w:ascii="仿宋" w:hAnsi="仿宋" w:eastAsia="仿宋" w:cs="仿宋"/>
          <w:sz w:val="28"/>
          <w:szCs w:val="40"/>
          <w:lang w:val="en-US" w:eastAsia="zh-CN"/>
        </w:rPr>
      </w:pPr>
      <w:r>
        <w:rPr>
          <w:rFonts w:hint="eastAsia" w:ascii="仿宋" w:hAnsi="仿宋" w:eastAsia="仿宋" w:cs="仿宋"/>
          <w:sz w:val="28"/>
          <w:szCs w:val="40"/>
          <w:lang w:val="en-US" w:eastAsia="zh-CN"/>
        </w:rPr>
        <w:t>以上订水渠道均有专人对接和处理订单信息。</w:t>
      </w:r>
    </w:p>
    <w:p>
      <w:pPr>
        <w:keepNext w:val="0"/>
        <w:keepLines w:val="0"/>
        <w:pageBreakBefore w:val="0"/>
        <w:widowControl w:val="0"/>
        <w:kinsoku/>
        <w:wordWrap/>
        <w:overflowPunct/>
        <w:topLinePunct w:val="0"/>
        <w:autoSpaceDE/>
        <w:autoSpaceDN/>
        <w:bidi w:val="0"/>
        <w:spacing w:line="400" w:lineRule="exact"/>
        <w:ind w:firstLine="560" w:firstLineChars="200"/>
        <w:jc w:val="left"/>
        <w:textAlignment w:val="auto"/>
        <w:rPr>
          <w:rFonts w:hint="eastAsia" w:ascii="仿宋" w:hAnsi="仿宋" w:eastAsia="仿宋" w:cs="仿宋"/>
          <w:sz w:val="20"/>
          <w:szCs w:val="20"/>
        </w:rPr>
      </w:pPr>
      <w:r>
        <w:rPr>
          <w:rFonts w:hint="default" w:ascii="仿宋" w:hAnsi="仿宋" w:eastAsia="仿宋" w:cs="仿宋"/>
          <w:sz w:val="28"/>
          <w:szCs w:val="40"/>
          <w:lang w:val="en-US" w:eastAsia="zh-CN"/>
        </w:rPr>
        <w:t>特此承诺。</w:t>
      </w:r>
    </w:p>
    <w:p>
      <w:pPr>
        <w:keepNext w:val="0"/>
        <w:keepLines w:val="0"/>
        <w:pageBreakBefore w:val="0"/>
        <w:widowControl w:val="0"/>
        <w:kinsoku/>
        <w:wordWrap/>
        <w:overflowPunct/>
        <w:topLinePunct w:val="0"/>
        <w:autoSpaceDE/>
        <w:autoSpaceDN/>
        <w:bidi w:val="0"/>
        <w:spacing w:line="400" w:lineRule="exact"/>
        <w:ind w:firstLine="630" w:firstLineChars="300"/>
        <w:jc w:val="left"/>
        <w:textAlignment w:val="auto"/>
        <w:rPr>
          <w:rFonts w:hint="eastAsia" w:ascii="仿宋" w:hAnsi="仿宋" w:eastAsia="仿宋" w:cs="仿宋"/>
          <w:sz w:val="21"/>
          <w:szCs w:val="21"/>
        </w:rPr>
      </w:pPr>
      <w:r>
        <w:rPr>
          <w:rFonts w:hint="eastAsia" w:ascii="仿宋" w:hAnsi="仿宋" w:eastAsia="仿宋" w:cs="仿宋"/>
          <w:sz w:val="21"/>
          <w:szCs w:val="21"/>
        </w:rPr>
        <w:t>注：供应商</w:t>
      </w:r>
      <w:r>
        <w:rPr>
          <w:rFonts w:hint="eastAsia" w:ascii="仿宋" w:hAnsi="仿宋" w:eastAsia="仿宋" w:cs="仿宋"/>
          <w:sz w:val="21"/>
          <w:szCs w:val="21"/>
          <w:lang w:val="en-US" w:eastAsia="zh-CN"/>
        </w:rPr>
        <w:t>应根据实际情况</w:t>
      </w:r>
      <w:r>
        <w:rPr>
          <w:rFonts w:hint="eastAsia" w:ascii="仿宋" w:hAnsi="仿宋" w:eastAsia="仿宋" w:cs="仿宋"/>
          <w:sz w:val="21"/>
          <w:szCs w:val="21"/>
        </w:rPr>
        <w:t>如实</w:t>
      </w:r>
      <w:r>
        <w:rPr>
          <w:rFonts w:hint="eastAsia" w:ascii="仿宋" w:hAnsi="仿宋" w:eastAsia="仿宋" w:cs="仿宋"/>
          <w:sz w:val="21"/>
          <w:szCs w:val="21"/>
          <w:lang w:val="en-US" w:eastAsia="zh-CN"/>
        </w:rPr>
        <w:t>提供，加盖公章</w:t>
      </w:r>
      <w:r>
        <w:rPr>
          <w:rFonts w:hint="eastAsia" w:ascii="仿宋" w:hAnsi="仿宋" w:eastAsia="仿宋" w:cs="仿宋"/>
          <w:sz w:val="21"/>
          <w:szCs w:val="21"/>
        </w:rPr>
        <w:t>。</w:t>
      </w:r>
    </w:p>
    <w:p>
      <w:pPr>
        <w:keepNext w:val="0"/>
        <w:keepLines w:val="0"/>
        <w:pageBreakBefore w:val="0"/>
        <w:widowControl w:val="0"/>
        <w:kinsoku/>
        <w:wordWrap/>
        <w:overflowPunct/>
        <w:topLinePunct w:val="0"/>
        <w:autoSpaceDE/>
        <w:autoSpaceDN/>
        <w:bidi w:val="0"/>
        <w:spacing w:line="400" w:lineRule="exact"/>
        <w:ind w:right="0" w:rightChars="0" w:firstLine="480" w:firstLineChars="200"/>
        <w:jc w:val="left"/>
        <w:textAlignment w:val="auto"/>
        <w:rPr>
          <w:rFonts w:hint="eastAsia" w:ascii="仿宋" w:hAnsi="仿宋" w:eastAsia="仿宋" w:cs="仿宋"/>
          <w:color w:val="auto"/>
          <w:sz w:val="24"/>
          <w:szCs w:val="24"/>
          <w:lang w:eastAsia="zh-CN"/>
        </w:rPr>
      </w:pPr>
    </w:p>
    <w:p>
      <w:pPr>
        <w:pStyle w:val="14"/>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right="0" w:firstLine="480" w:firstLineChars="200"/>
        <w:jc w:val="left"/>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公司/单位名称（盖章）：</w:t>
      </w:r>
    </w:p>
    <w:p>
      <w:pPr>
        <w:pStyle w:val="14"/>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right="0" w:firstLine="480" w:firstLineChars="200"/>
        <w:jc w:val="left"/>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法定代表人/负责人（签名）：</w:t>
      </w:r>
    </w:p>
    <w:p>
      <w:pPr>
        <w:keepNext w:val="0"/>
        <w:keepLines w:val="0"/>
        <w:pageBreakBefore w:val="0"/>
        <w:widowControl w:val="0"/>
        <w:kinsoku/>
        <w:wordWrap/>
        <w:overflowPunct/>
        <w:topLinePunct w:val="0"/>
        <w:autoSpaceDE/>
        <w:autoSpaceDN/>
        <w:bidi w:val="0"/>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日期：    年    月    日</w:t>
      </w:r>
    </w:p>
    <w:p>
      <w:pPr>
        <w:pStyle w:val="34"/>
        <w:numPr>
          <w:ilvl w:val="0"/>
          <w:numId w:val="0"/>
        </w:numPr>
        <w:ind w:leftChars="200"/>
        <w:jc w:val="both"/>
        <w:rPr>
          <w:rFonts w:hint="eastAsia" w:ascii="仿宋" w:hAnsi="仿宋" w:eastAsia="仿宋" w:cs="仿宋"/>
          <w:b/>
          <w:bCs w:val="0"/>
          <w:sz w:val="32"/>
          <w:szCs w:val="32"/>
          <w:highlight w:val="none"/>
          <w:lang w:val="en-US" w:eastAsia="zh-CN"/>
        </w:rPr>
      </w:pPr>
    </w:p>
    <w:p>
      <w:pPr>
        <w:pStyle w:val="58"/>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color w:val="000000"/>
          <w:spacing w:val="0"/>
          <w:w w:val="100"/>
          <w:position w:val="0"/>
          <w:sz w:val="21"/>
          <w:szCs w:val="21"/>
          <w:lang w:val="en-US" w:eastAsia="zh-CN"/>
        </w:rPr>
      </w:pPr>
      <w:r>
        <w:rPr>
          <w:rFonts w:hint="eastAsia" w:ascii="仿宋" w:hAnsi="仿宋" w:eastAsia="仿宋" w:cs="仿宋"/>
          <w:b/>
          <w:bCs w:val="0"/>
          <w:sz w:val="32"/>
          <w:szCs w:val="32"/>
          <w:lang w:val="en-US" w:eastAsia="zh-CN"/>
        </w:rPr>
        <w:t>3、项目实施方案</w:t>
      </w:r>
      <w:r>
        <w:rPr>
          <w:rFonts w:hint="eastAsia" w:ascii="仿宋" w:hAnsi="仿宋" w:eastAsia="仿宋" w:cs="仿宋"/>
          <w:b/>
          <w:bCs w:val="0"/>
          <w:sz w:val="22"/>
          <w:szCs w:val="22"/>
          <w:lang w:val="en-US" w:eastAsia="zh-CN"/>
        </w:rPr>
        <w:t>（如有）</w:t>
      </w:r>
    </w:p>
    <w:p>
      <w:pPr>
        <w:pStyle w:val="34"/>
        <w:jc w:val="center"/>
        <w:rPr>
          <w:rFonts w:hint="eastAsia" w:ascii="仿宋" w:hAnsi="仿宋" w:eastAsia="仿宋" w:cs="仿宋"/>
          <w:color w:val="auto"/>
          <w:szCs w:val="21"/>
          <w:lang w:val="en-GB" w:eastAsia="zh-CN"/>
        </w:rPr>
      </w:pPr>
      <w:r>
        <w:rPr>
          <w:rFonts w:hint="eastAsia" w:ascii="仿宋" w:hAnsi="仿宋" w:eastAsia="仿宋" w:cs="仿宋"/>
          <w:color w:val="auto"/>
          <w:szCs w:val="21"/>
          <w:lang w:val="en-GB" w:eastAsia="zh-CN"/>
        </w:rPr>
        <w:t>（</w:t>
      </w:r>
      <w:r>
        <w:rPr>
          <w:rFonts w:hint="eastAsia" w:ascii="仿宋" w:hAnsi="仿宋" w:eastAsia="仿宋" w:cs="仿宋"/>
          <w:color w:val="auto"/>
          <w:szCs w:val="21"/>
          <w:lang w:val="en-US" w:eastAsia="zh-CN"/>
        </w:rPr>
        <w:t>按照实际情况自行拟写</w:t>
      </w:r>
      <w:r>
        <w:rPr>
          <w:rFonts w:hint="eastAsia" w:ascii="仿宋" w:hAnsi="仿宋" w:eastAsia="仿宋" w:cs="仿宋"/>
          <w:color w:val="auto"/>
          <w:szCs w:val="21"/>
          <w:lang w:val="en-GB" w:eastAsia="zh-CN"/>
        </w:rPr>
        <w:t>）</w:t>
      </w:r>
    </w:p>
    <w:p>
      <w:pPr>
        <w:spacing w:before="213"/>
        <w:ind w:right="86" w:rightChars="0"/>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①货物准备与配送方案：</w:t>
      </w:r>
    </w:p>
    <w:p>
      <w:pPr>
        <w:spacing w:before="213"/>
        <w:ind w:right="86" w:rightChars="0"/>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②服务及验收方案：</w:t>
      </w:r>
    </w:p>
    <w:p>
      <w:pPr>
        <w:spacing w:before="213"/>
        <w:ind w:right="86" w:rightChars="0"/>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③应急送货方案：</w:t>
      </w:r>
    </w:p>
    <w:p>
      <w:pPr>
        <w:spacing w:before="213"/>
        <w:ind w:right="86" w:rightChars="0"/>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④退换货方案：</w:t>
      </w:r>
    </w:p>
    <w:p>
      <w:pPr>
        <w:pStyle w:val="37"/>
        <w:jc w:val="center"/>
        <w:rPr>
          <w:rFonts w:hint="eastAsia" w:ascii="仿宋" w:hAnsi="仿宋" w:eastAsia="仿宋" w:cs="仿宋"/>
          <w:b/>
          <w:bCs w:val="0"/>
          <w:sz w:val="24"/>
          <w:szCs w:val="24"/>
          <w:lang w:eastAsia="zh-CN"/>
        </w:rPr>
      </w:pPr>
    </w:p>
    <w:p>
      <w:pPr>
        <w:pStyle w:val="58"/>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right="0" w:firstLine="480" w:firstLineChars="200"/>
        <w:jc w:val="center"/>
        <w:textAlignment w:val="auto"/>
        <w:rPr>
          <w:rFonts w:hint="eastAsia" w:ascii="仿宋" w:hAnsi="仿宋" w:eastAsia="仿宋" w:cs="仿宋"/>
          <w:color w:val="000000"/>
          <w:spacing w:val="0"/>
          <w:w w:val="100"/>
          <w:position w:val="0"/>
          <w:sz w:val="24"/>
          <w:szCs w:val="24"/>
          <w:lang w:val="en-US" w:eastAsia="zh-CN"/>
        </w:rPr>
      </w:pPr>
    </w:p>
    <w:p>
      <w:pPr>
        <w:pStyle w:val="14"/>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4"/>
          <w:szCs w:val="24"/>
          <w:highlight w:val="none"/>
          <w:lang w:val="en-US" w:eastAsia="zh-CN" w:bidi="ar-SA"/>
        </w:rPr>
      </w:pPr>
    </w:p>
    <w:p>
      <w:pPr>
        <w:pStyle w:val="14"/>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公司/单位名称（盖章）：</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法定代表人/负责人（签名）：</w:t>
      </w:r>
    </w:p>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日期：    年    月    日</w:t>
      </w:r>
    </w:p>
    <w:p>
      <w:pPr>
        <w:pStyle w:val="34"/>
        <w:ind w:firstLine="400"/>
        <w:rPr>
          <w:rFonts w:ascii="仿宋" w:hAnsi="仿宋" w:eastAsia="仿宋" w:cs="仿宋"/>
          <w:szCs w:val="21"/>
          <w:lang w:val="en-GB"/>
        </w:rPr>
      </w:pPr>
    </w:p>
    <w:p>
      <w:pPr>
        <w:pStyle w:val="34"/>
        <w:ind w:firstLine="400"/>
        <w:rPr>
          <w:rFonts w:ascii="仿宋" w:hAnsi="仿宋" w:eastAsia="仿宋" w:cs="仿宋"/>
          <w:szCs w:val="21"/>
          <w:lang w:val="en-GB"/>
        </w:rPr>
      </w:pPr>
    </w:p>
    <w:p>
      <w:pPr>
        <w:pStyle w:val="34"/>
        <w:numPr>
          <w:ilvl w:val="0"/>
          <w:numId w:val="0"/>
        </w:numPr>
        <w:jc w:val="center"/>
        <w:rPr>
          <w:rFonts w:hint="eastAsia" w:ascii="仿宋" w:hAnsi="仿宋" w:eastAsia="仿宋" w:cs="仿宋"/>
          <w:b/>
          <w:bCs w:val="0"/>
          <w:kern w:val="2"/>
          <w:sz w:val="32"/>
          <w:szCs w:val="32"/>
          <w:u w:val="none"/>
          <w:shd w:val="clear" w:color="auto" w:fill="auto"/>
          <w:lang w:val="en-US" w:eastAsia="zh-CN" w:bidi="zh-TW"/>
        </w:rPr>
      </w:pPr>
      <w:r>
        <w:rPr>
          <w:rFonts w:hint="eastAsia" w:ascii="仿宋" w:hAnsi="仿宋" w:eastAsia="仿宋" w:cs="仿宋"/>
          <w:b/>
          <w:bCs w:val="0"/>
          <w:kern w:val="2"/>
          <w:sz w:val="32"/>
          <w:szCs w:val="32"/>
          <w:u w:val="none"/>
          <w:shd w:val="clear" w:color="auto" w:fill="auto"/>
          <w:lang w:val="en-US" w:eastAsia="zh-CN" w:bidi="zh-TW"/>
        </w:rPr>
        <w:t>4、饮用水水质检测报告（如有）</w:t>
      </w:r>
    </w:p>
    <w:p>
      <w:pPr>
        <w:jc w:val="both"/>
        <w:rPr>
          <w:rFonts w:hint="eastAsia" w:ascii="仿宋" w:hAnsi="仿宋" w:eastAsia="仿宋" w:cs="仿宋"/>
          <w:sz w:val="20"/>
          <w:szCs w:val="20"/>
        </w:rPr>
      </w:pPr>
    </w:p>
    <w:tbl>
      <w:tblPr>
        <w:tblStyle w:val="27"/>
        <w:tblW w:w="97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2"/>
        <w:gridCol w:w="3612"/>
        <w:gridCol w:w="2076"/>
        <w:gridCol w:w="1710"/>
        <w:gridCol w:w="1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662" w:type="dxa"/>
          </w:tcPr>
          <w:p>
            <w:pPr>
              <w:pStyle w:val="3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sz w:val="24"/>
              </w:rPr>
            </w:pPr>
            <w:r>
              <w:rPr>
                <w:rFonts w:hint="eastAsia" w:ascii="仿宋" w:hAnsi="仿宋" w:eastAsia="仿宋" w:cs="仿宋"/>
                <w:sz w:val="24"/>
              </w:rPr>
              <w:t>序号</w:t>
            </w:r>
          </w:p>
        </w:tc>
        <w:tc>
          <w:tcPr>
            <w:tcW w:w="3612" w:type="dxa"/>
          </w:tcPr>
          <w:p>
            <w:pPr>
              <w:pStyle w:val="3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sz w:val="24"/>
                <w:lang w:val="en-US" w:eastAsia="zh-CN"/>
              </w:rPr>
            </w:pPr>
            <w:r>
              <w:rPr>
                <w:rFonts w:hint="eastAsia" w:ascii="仿宋" w:hAnsi="仿宋" w:eastAsia="仿宋" w:cs="仿宋"/>
                <w:sz w:val="24"/>
                <w:lang w:val="en-US"/>
              </w:rPr>
              <w:t>检测</w:t>
            </w:r>
            <w:r>
              <w:rPr>
                <w:rFonts w:hint="eastAsia" w:ascii="仿宋" w:hAnsi="仿宋" w:eastAsia="仿宋" w:cs="仿宋"/>
                <w:sz w:val="24"/>
                <w:lang w:val="en-US" w:eastAsia="zh-CN"/>
              </w:rPr>
              <w:t>报告</w:t>
            </w:r>
          </w:p>
        </w:tc>
        <w:tc>
          <w:tcPr>
            <w:tcW w:w="2076" w:type="dxa"/>
          </w:tcPr>
          <w:p>
            <w:pPr>
              <w:pStyle w:val="3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出具机构</w:t>
            </w:r>
          </w:p>
        </w:tc>
        <w:tc>
          <w:tcPr>
            <w:tcW w:w="1710" w:type="dxa"/>
          </w:tcPr>
          <w:p>
            <w:pPr>
              <w:pStyle w:val="3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出具时间</w:t>
            </w:r>
          </w:p>
        </w:tc>
        <w:tc>
          <w:tcPr>
            <w:tcW w:w="1710" w:type="dxa"/>
          </w:tcPr>
          <w:p>
            <w:pPr>
              <w:pStyle w:val="3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sz w:val="24"/>
                <w:lang w:val="en-US"/>
              </w:rPr>
            </w:pPr>
            <w:r>
              <w:rPr>
                <w:rFonts w:hint="eastAsia" w:ascii="仿宋" w:hAnsi="仿宋" w:eastAsia="仿宋" w:cs="仿宋"/>
                <w:sz w:val="24"/>
                <w:lang w:val="en-US" w:eastAsia="zh-CN"/>
              </w:rPr>
              <w:t>有效期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62"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2"/>
                <w:lang w:val="en-US"/>
              </w:rPr>
            </w:pPr>
            <w:r>
              <w:rPr>
                <w:rFonts w:hint="eastAsia" w:ascii="仿宋" w:hAnsi="仿宋" w:eastAsia="仿宋" w:cs="仿宋"/>
                <w:sz w:val="22"/>
                <w:lang w:val="en-US"/>
              </w:rPr>
              <w:t>1</w:t>
            </w:r>
          </w:p>
        </w:tc>
        <w:tc>
          <w:tcPr>
            <w:tcW w:w="361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sz w:val="22"/>
              </w:rPr>
            </w:pPr>
          </w:p>
        </w:tc>
        <w:tc>
          <w:tcPr>
            <w:tcW w:w="207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sz w:val="22"/>
              </w:rPr>
            </w:pPr>
          </w:p>
        </w:tc>
        <w:tc>
          <w:tcPr>
            <w:tcW w:w="1710"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2"/>
              </w:rPr>
            </w:pPr>
          </w:p>
        </w:tc>
        <w:tc>
          <w:tcPr>
            <w:tcW w:w="1710"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662"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2"/>
                <w:lang w:val="en-US"/>
              </w:rPr>
            </w:pPr>
            <w:r>
              <w:rPr>
                <w:rFonts w:hint="eastAsia" w:ascii="仿宋" w:hAnsi="仿宋" w:eastAsia="仿宋" w:cs="仿宋"/>
                <w:sz w:val="22"/>
                <w:lang w:val="en-US"/>
              </w:rPr>
              <w:t>2</w:t>
            </w:r>
          </w:p>
        </w:tc>
        <w:tc>
          <w:tcPr>
            <w:tcW w:w="361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sz w:val="22"/>
              </w:rPr>
            </w:pPr>
          </w:p>
        </w:tc>
        <w:tc>
          <w:tcPr>
            <w:tcW w:w="207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sz w:val="22"/>
              </w:rPr>
            </w:pPr>
          </w:p>
        </w:tc>
        <w:tc>
          <w:tcPr>
            <w:tcW w:w="1710"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2"/>
              </w:rPr>
            </w:pPr>
          </w:p>
        </w:tc>
        <w:tc>
          <w:tcPr>
            <w:tcW w:w="1710"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662"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2"/>
                <w:lang w:val="en-US"/>
              </w:rPr>
            </w:pPr>
            <w:r>
              <w:rPr>
                <w:rFonts w:hint="eastAsia" w:ascii="仿宋" w:hAnsi="仿宋" w:eastAsia="仿宋" w:cs="仿宋"/>
                <w:sz w:val="22"/>
                <w:lang w:val="en-US"/>
              </w:rPr>
              <w:t>3</w:t>
            </w:r>
          </w:p>
        </w:tc>
        <w:tc>
          <w:tcPr>
            <w:tcW w:w="361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sz w:val="22"/>
              </w:rPr>
            </w:pPr>
          </w:p>
        </w:tc>
        <w:tc>
          <w:tcPr>
            <w:tcW w:w="207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sz w:val="22"/>
              </w:rPr>
            </w:pPr>
          </w:p>
        </w:tc>
        <w:tc>
          <w:tcPr>
            <w:tcW w:w="1710"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2"/>
              </w:rPr>
            </w:pPr>
          </w:p>
        </w:tc>
        <w:tc>
          <w:tcPr>
            <w:tcW w:w="1710"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trPr>
        <w:tc>
          <w:tcPr>
            <w:tcW w:w="662"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2"/>
                <w:lang w:val="en-US"/>
              </w:rPr>
            </w:pPr>
            <w:r>
              <w:rPr>
                <w:rFonts w:hint="eastAsia" w:ascii="仿宋" w:hAnsi="仿宋" w:eastAsia="仿宋" w:cs="仿宋"/>
                <w:sz w:val="22"/>
                <w:lang w:val="en-US"/>
              </w:rPr>
              <w:t>4</w:t>
            </w:r>
          </w:p>
        </w:tc>
        <w:tc>
          <w:tcPr>
            <w:tcW w:w="361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sz w:val="22"/>
              </w:rPr>
            </w:pPr>
          </w:p>
        </w:tc>
        <w:tc>
          <w:tcPr>
            <w:tcW w:w="207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sz w:val="22"/>
              </w:rPr>
            </w:pPr>
          </w:p>
        </w:tc>
        <w:tc>
          <w:tcPr>
            <w:tcW w:w="1710"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2"/>
              </w:rPr>
            </w:pPr>
          </w:p>
        </w:tc>
        <w:tc>
          <w:tcPr>
            <w:tcW w:w="1710"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trPr>
        <w:tc>
          <w:tcPr>
            <w:tcW w:w="662"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2"/>
                <w:lang w:val="en-US"/>
              </w:rPr>
            </w:pPr>
            <w:r>
              <w:rPr>
                <w:rFonts w:hint="eastAsia" w:ascii="仿宋" w:hAnsi="仿宋" w:eastAsia="仿宋" w:cs="仿宋"/>
                <w:sz w:val="22"/>
                <w:lang w:val="en-US"/>
              </w:rPr>
              <w:t>5</w:t>
            </w:r>
          </w:p>
        </w:tc>
        <w:tc>
          <w:tcPr>
            <w:tcW w:w="361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sz w:val="22"/>
              </w:rPr>
            </w:pPr>
          </w:p>
        </w:tc>
        <w:tc>
          <w:tcPr>
            <w:tcW w:w="207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sz w:val="22"/>
              </w:rPr>
            </w:pPr>
          </w:p>
        </w:tc>
        <w:tc>
          <w:tcPr>
            <w:tcW w:w="1710"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2"/>
              </w:rPr>
            </w:pPr>
          </w:p>
        </w:tc>
        <w:tc>
          <w:tcPr>
            <w:tcW w:w="1710"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2"/>
              </w:rPr>
            </w:pPr>
          </w:p>
        </w:tc>
      </w:tr>
    </w:tbl>
    <w:p>
      <w:pPr>
        <w:jc w:val="both"/>
        <w:rPr>
          <w:rFonts w:hint="eastAsia" w:ascii="仿宋" w:hAnsi="仿宋" w:eastAsia="仿宋" w:cs="仿宋"/>
          <w:sz w:val="20"/>
          <w:szCs w:val="20"/>
        </w:rPr>
      </w:pPr>
    </w:p>
    <w:p>
      <w:pPr>
        <w:jc w:val="both"/>
        <w:rPr>
          <w:rFonts w:hint="eastAsia" w:ascii="仿宋" w:hAnsi="仿宋" w:eastAsia="仿宋" w:cs="仿宋"/>
          <w:sz w:val="20"/>
          <w:szCs w:val="20"/>
        </w:rPr>
      </w:pPr>
      <w:r>
        <w:rPr>
          <w:rFonts w:hint="eastAsia" w:ascii="仿宋" w:hAnsi="仿宋" w:eastAsia="仿宋" w:cs="仿宋"/>
          <w:sz w:val="20"/>
          <w:szCs w:val="20"/>
        </w:rPr>
        <w:t>注：</w:t>
      </w:r>
    </w:p>
    <w:p>
      <w:pPr>
        <w:numPr>
          <w:ilvl w:val="0"/>
          <w:numId w:val="7"/>
        </w:numPr>
        <w:jc w:val="both"/>
        <w:rPr>
          <w:rFonts w:hint="eastAsia" w:ascii="仿宋" w:hAnsi="仿宋" w:eastAsia="仿宋" w:cs="仿宋"/>
          <w:sz w:val="20"/>
          <w:szCs w:val="20"/>
        </w:rPr>
      </w:pPr>
      <w:r>
        <w:rPr>
          <w:rFonts w:hint="eastAsia" w:ascii="仿宋" w:hAnsi="仿宋" w:eastAsia="仿宋" w:cs="仿宋"/>
          <w:sz w:val="20"/>
          <w:szCs w:val="20"/>
        </w:rPr>
        <w:t>供应商须如实填写。在填写表格时，如有不适合供应商的实际情况，可根据本表格格式自行划表填写。</w:t>
      </w:r>
    </w:p>
    <w:p>
      <w:pPr>
        <w:numPr>
          <w:ilvl w:val="0"/>
          <w:numId w:val="7"/>
        </w:numPr>
        <w:jc w:val="both"/>
        <w:rPr>
          <w:rFonts w:hint="eastAsia" w:ascii="仿宋" w:hAnsi="仿宋" w:eastAsia="仿宋" w:cs="仿宋"/>
          <w:sz w:val="20"/>
          <w:szCs w:val="20"/>
        </w:rPr>
      </w:pPr>
      <w:r>
        <w:rPr>
          <w:rFonts w:hint="eastAsia" w:ascii="仿宋" w:hAnsi="仿宋" w:eastAsia="仿宋" w:cs="仿宋"/>
          <w:sz w:val="20"/>
          <w:szCs w:val="20"/>
        </w:rPr>
        <w:t>提供市级或以上第三方权威认证机构（CMA认证）的</w:t>
      </w:r>
      <w:r>
        <w:rPr>
          <w:rFonts w:hint="eastAsia" w:ascii="仿宋" w:hAnsi="仿宋" w:eastAsia="仿宋" w:cs="仿宋"/>
          <w:sz w:val="20"/>
          <w:szCs w:val="20"/>
          <w:highlight w:val="none"/>
          <w:lang w:val="en-US" w:eastAsia="zh-CN"/>
        </w:rPr>
        <w:t>2020-2023</w:t>
      </w:r>
      <w:r>
        <w:rPr>
          <w:rFonts w:hint="eastAsia" w:ascii="仿宋" w:hAnsi="仿宋" w:eastAsia="仿宋" w:cs="仿宋"/>
          <w:sz w:val="20"/>
          <w:szCs w:val="20"/>
        </w:rPr>
        <w:t>年度饮用水水质检测报告，</w:t>
      </w:r>
      <w:r>
        <w:rPr>
          <w:rFonts w:hint="eastAsia" w:ascii="仿宋" w:hAnsi="仿宋" w:eastAsia="仿宋" w:cs="仿宋"/>
          <w:sz w:val="20"/>
          <w:szCs w:val="20"/>
          <w:lang w:val="en-US" w:eastAsia="zh-CN"/>
        </w:rPr>
        <w:t>提供每一年份的报告得1.5分，最高得6分</w:t>
      </w:r>
      <w:r>
        <w:rPr>
          <w:rFonts w:hint="eastAsia" w:ascii="仿宋" w:hAnsi="仿宋" w:eastAsia="仿宋" w:cs="仿宋"/>
          <w:sz w:val="20"/>
          <w:szCs w:val="20"/>
        </w:rPr>
        <w:t>。未提供证明文件不得分。</w:t>
      </w:r>
    </w:p>
    <w:p>
      <w:pPr>
        <w:numPr>
          <w:ilvl w:val="0"/>
          <w:numId w:val="0"/>
        </w:numPr>
        <w:jc w:val="both"/>
        <w:rPr>
          <w:rFonts w:hint="eastAsia" w:ascii="仿宋" w:hAnsi="仿宋" w:eastAsia="仿宋" w:cs="仿宋"/>
          <w:sz w:val="20"/>
          <w:szCs w:val="20"/>
          <w:lang w:val="en-GB"/>
        </w:rPr>
      </w:pPr>
    </w:p>
    <w:p>
      <w:pPr>
        <w:pStyle w:val="34"/>
        <w:ind w:firstLine="400"/>
        <w:rPr>
          <w:rFonts w:ascii="仿宋" w:hAnsi="仿宋" w:eastAsia="仿宋" w:cs="仿宋"/>
          <w:szCs w:val="21"/>
          <w:lang w:val="en-GB"/>
        </w:rPr>
      </w:pPr>
    </w:p>
    <w:p>
      <w:pPr>
        <w:pStyle w:val="34"/>
        <w:ind w:firstLine="400"/>
        <w:rPr>
          <w:rFonts w:ascii="仿宋" w:hAnsi="仿宋" w:eastAsia="仿宋" w:cs="仿宋"/>
          <w:szCs w:val="21"/>
          <w:lang w:val="en-GB"/>
        </w:rPr>
      </w:pPr>
    </w:p>
    <w:p>
      <w:pPr>
        <w:pStyle w:val="34"/>
        <w:ind w:firstLine="400"/>
        <w:rPr>
          <w:rFonts w:ascii="仿宋" w:hAnsi="仿宋" w:eastAsia="仿宋" w:cs="仿宋"/>
          <w:szCs w:val="21"/>
          <w:lang w:val="en-GB"/>
        </w:rPr>
      </w:pPr>
    </w:p>
    <w:p>
      <w:pPr>
        <w:pStyle w:val="14"/>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公司/单位名称（盖章）：</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法定代表人/负责人（签名）：</w:t>
      </w:r>
    </w:p>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日期：    年    月    日</w:t>
      </w:r>
    </w:p>
    <w:p>
      <w:pPr>
        <w:rPr>
          <w:rFonts w:hint="default"/>
          <w:lang w:val="en-US" w:eastAsia="zh-CN"/>
        </w:rPr>
      </w:pP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8690304-3312-4138-9198-7EB15AB83385}"/>
  </w:font>
  <w:font w:name="黑体">
    <w:panose1 w:val="02010609060101010101"/>
    <w:charset w:val="86"/>
    <w:family w:val="auto"/>
    <w:pitch w:val="default"/>
    <w:sig w:usb0="800002BF" w:usb1="38CF7CFA" w:usb2="00000016" w:usb3="00000000" w:csb0="00040001" w:csb1="00000000"/>
    <w:embedRegular r:id="rId2" w:fontKey="{369A2EE9-ECF3-485B-9C8E-3CFFB4FD4BA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altName w:val="微软雅黑"/>
    <w:panose1 w:val="00000000000000000000"/>
    <w:charset w:val="86"/>
    <w:family w:val="script"/>
    <w:pitch w:val="default"/>
    <w:sig w:usb0="00000000" w:usb1="00000000" w:usb2="00082016" w:usb3="00000000" w:csb0="00040001" w:csb1="00000000"/>
  </w:font>
  <w:font w:name="楷体_GB2312">
    <w:altName w:val="楷体"/>
    <w:panose1 w:val="020106090300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886B1A44-931F-475B-B963-7E480340AF3F}"/>
  </w:font>
  <w:font w:name="微软雅黑">
    <w:panose1 w:val="020B0503020204020204"/>
    <w:charset w:val="86"/>
    <w:family w:val="swiss"/>
    <w:pitch w:val="default"/>
    <w:sig w:usb0="80000287" w:usb1="2ACF3C50" w:usb2="00000016" w:usb3="00000000" w:csb0="0004001F" w:csb1="00000000"/>
    <w:embedRegular r:id="rId4" w:fontKey="{B3AD2C20-F25C-46D0-964F-D5E1FDEC926E}"/>
  </w:font>
  <w:font w:name="华文中宋">
    <w:panose1 w:val="02010600040101010101"/>
    <w:charset w:val="86"/>
    <w:family w:val="auto"/>
    <w:pitch w:val="default"/>
    <w:sig w:usb0="00000287" w:usb1="080F0000" w:usb2="00000000" w:usb3="00000000" w:csb0="0004009F" w:csb1="DFD70000"/>
    <w:embedRegular r:id="rId5" w:fontKey="{A964AFFC-F373-4DC6-9E8C-3D97A5347BE7}"/>
  </w:font>
  <w:font w:name="华文仿宋">
    <w:panose1 w:val="02010600040101010101"/>
    <w:charset w:val="86"/>
    <w:family w:val="auto"/>
    <w:pitch w:val="default"/>
    <w:sig w:usb0="00000287" w:usb1="080F0000" w:usb2="00000000" w:usb3="00000000" w:csb0="0004009F" w:csb1="DFD70000"/>
    <w:embedRegular r:id="rId6" w:fontKey="{2D9EEFC9-C372-4C95-91AF-51872A5407B7}"/>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p>
    <w:pPr>
      <w:pStyle w:val="18"/>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vert="horz" wrap="none" lIns="0" tIns="0" rIns="0" bIns="0" anchor="t">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AQpMREywEAAJIDAAAOAAAAAAAAAAEAIAAAAB8BAABkcnMvZTJv&#10;RG9jLnhtbFBLBQYAAAAABgAGAFkBAABcBQAAAAA=&#10;">
              <v:fill on="f" focussize="0,0"/>
              <v:stroke on="f"/>
              <v:imagedata o:title=""/>
              <o:lock v:ext="edit" aspectratio="f"/>
              <v:textbox inset="0mm,0mm,0mm,0mm" style="mso-fit-shape-to-text:t;">
                <w:txbxContent>
                  <w:p>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4562A4"/>
    <w:multiLevelType w:val="singleLevel"/>
    <w:tmpl w:val="D24562A4"/>
    <w:lvl w:ilvl="0" w:tentative="0">
      <w:start w:val="7"/>
      <w:numFmt w:val="decimal"/>
      <w:suff w:val="nothing"/>
      <w:lvlText w:val="%1、"/>
      <w:lvlJc w:val="left"/>
    </w:lvl>
  </w:abstractNum>
  <w:abstractNum w:abstractNumId="1">
    <w:nsid w:val="FEDEE634"/>
    <w:multiLevelType w:val="singleLevel"/>
    <w:tmpl w:val="FEDEE634"/>
    <w:lvl w:ilvl="0" w:tentative="0">
      <w:start w:val="1"/>
      <w:numFmt w:val="decimal"/>
      <w:suff w:val="nothing"/>
      <w:lvlText w:val="%1、"/>
      <w:lvlJc w:val="left"/>
    </w:lvl>
  </w:abstractNum>
  <w:abstractNum w:abstractNumId="2">
    <w:nsid w:val="00000001"/>
    <w:multiLevelType w:val="singleLevel"/>
    <w:tmpl w:val="00000001"/>
    <w:lvl w:ilvl="0" w:tentative="0">
      <w:start w:val="1"/>
      <w:numFmt w:val="decimal"/>
      <w:suff w:val="space"/>
      <w:lvlText w:val="（%1）"/>
      <w:lvlJc w:val="left"/>
    </w:lvl>
  </w:abstractNum>
  <w:abstractNum w:abstractNumId="3">
    <w:nsid w:val="00000005"/>
    <w:multiLevelType w:val="singleLevel"/>
    <w:tmpl w:val="00000005"/>
    <w:lvl w:ilvl="0" w:tentative="0">
      <w:start w:val="1"/>
      <w:numFmt w:val="decimal"/>
      <w:suff w:val="nothing"/>
      <w:lvlText w:val="%1、"/>
      <w:lvlJc w:val="left"/>
    </w:lvl>
  </w:abstractNum>
  <w:abstractNum w:abstractNumId="4">
    <w:nsid w:val="0000000A"/>
    <w:multiLevelType w:val="singleLevel"/>
    <w:tmpl w:val="0000000A"/>
    <w:lvl w:ilvl="0" w:tentative="0">
      <w:start w:val="1"/>
      <w:numFmt w:val="decimal"/>
      <w:suff w:val="nothing"/>
      <w:lvlText w:val="%1、"/>
      <w:lvlJc w:val="left"/>
    </w:lvl>
  </w:abstractNum>
  <w:abstractNum w:abstractNumId="5">
    <w:nsid w:val="0000000C"/>
    <w:multiLevelType w:val="singleLevel"/>
    <w:tmpl w:val="0000000C"/>
    <w:lvl w:ilvl="0" w:tentative="0">
      <w:start w:val="1"/>
      <w:numFmt w:val="decimal"/>
      <w:lvlText w:val="%1."/>
      <w:lvlJc w:val="left"/>
      <w:pPr>
        <w:tabs>
          <w:tab w:val="left" w:pos="312"/>
        </w:tabs>
      </w:pPr>
    </w:lvl>
  </w:abstractNum>
  <w:abstractNum w:abstractNumId="6">
    <w:nsid w:val="0000000E"/>
    <w:multiLevelType w:val="singleLevel"/>
    <w:tmpl w:val="0000000E"/>
    <w:lvl w:ilvl="0" w:tentative="0">
      <w:start w:val="1"/>
      <w:numFmt w:val="chineseCounting"/>
      <w:suff w:val="nothing"/>
      <w:lvlText w:val="%1、"/>
      <w:lvlJc w:val="left"/>
      <w:rPr>
        <w:rFonts w:hint="eastAsia"/>
      </w:rPr>
    </w:lvl>
  </w:abstractNum>
  <w:num w:numId="1">
    <w:abstractNumId w:val="4"/>
  </w:num>
  <w:num w:numId="2">
    <w:abstractNumId w:val="6"/>
  </w:num>
  <w:num w:numId="3">
    <w:abstractNumId w:val="3"/>
  </w:num>
  <w:num w:numId="4">
    <w:abstractNumId w:val="1"/>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JiOWI4MDVjMGU2ZjFlMWEwMDcyYmNmZTk2M2M4MDUifQ=="/>
  </w:docVars>
  <w:rsids>
    <w:rsidRoot w:val="00000000"/>
    <w:rsid w:val="000515D7"/>
    <w:rsid w:val="000F643D"/>
    <w:rsid w:val="001B223C"/>
    <w:rsid w:val="00351550"/>
    <w:rsid w:val="00456F66"/>
    <w:rsid w:val="005F6E80"/>
    <w:rsid w:val="006308AB"/>
    <w:rsid w:val="0069744B"/>
    <w:rsid w:val="006D0CE9"/>
    <w:rsid w:val="007E2EF7"/>
    <w:rsid w:val="00974B11"/>
    <w:rsid w:val="009B6DC5"/>
    <w:rsid w:val="00A42231"/>
    <w:rsid w:val="00AE4E5E"/>
    <w:rsid w:val="00C11035"/>
    <w:rsid w:val="00C6664C"/>
    <w:rsid w:val="00C85F20"/>
    <w:rsid w:val="00D91EDB"/>
    <w:rsid w:val="00EB7E60"/>
    <w:rsid w:val="00F431B9"/>
    <w:rsid w:val="00FA56C5"/>
    <w:rsid w:val="01042CD0"/>
    <w:rsid w:val="012C2953"/>
    <w:rsid w:val="0132783D"/>
    <w:rsid w:val="013456BD"/>
    <w:rsid w:val="0135303D"/>
    <w:rsid w:val="014E260D"/>
    <w:rsid w:val="017A0040"/>
    <w:rsid w:val="01871BBE"/>
    <w:rsid w:val="019519E2"/>
    <w:rsid w:val="01956390"/>
    <w:rsid w:val="019D4A36"/>
    <w:rsid w:val="01A26771"/>
    <w:rsid w:val="01A56261"/>
    <w:rsid w:val="01A7022B"/>
    <w:rsid w:val="01A949D5"/>
    <w:rsid w:val="01AA7D1B"/>
    <w:rsid w:val="01AB5316"/>
    <w:rsid w:val="01B11599"/>
    <w:rsid w:val="01B36CD0"/>
    <w:rsid w:val="01B6221C"/>
    <w:rsid w:val="01BF37C7"/>
    <w:rsid w:val="01C37937"/>
    <w:rsid w:val="01CB14D4"/>
    <w:rsid w:val="01DA2D9E"/>
    <w:rsid w:val="01DF5C17"/>
    <w:rsid w:val="01F36FCC"/>
    <w:rsid w:val="01F40F97"/>
    <w:rsid w:val="02012CC2"/>
    <w:rsid w:val="02055D9B"/>
    <w:rsid w:val="02331ABF"/>
    <w:rsid w:val="023A4BFB"/>
    <w:rsid w:val="023B3DA9"/>
    <w:rsid w:val="023C4E17"/>
    <w:rsid w:val="02421D02"/>
    <w:rsid w:val="024E4B4B"/>
    <w:rsid w:val="02535CBD"/>
    <w:rsid w:val="0261563C"/>
    <w:rsid w:val="02641C78"/>
    <w:rsid w:val="0270686F"/>
    <w:rsid w:val="0273635F"/>
    <w:rsid w:val="027F2F56"/>
    <w:rsid w:val="0281666F"/>
    <w:rsid w:val="029554EB"/>
    <w:rsid w:val="029877CB"/>
    <w:rsid w:val="02A05554"/>
    <w:rsid w:val="02B04EBD"/>
    <w:rsid w:val="02B17A41"/>
    <w:rsid w:val="02B34306"/>
    <w:rsid w:val="02BA6838"/>
    <w:rsid w:val="02C1531D"/>
    <w:rsid w:val="02D5369F"/>
    <w:rsid w:val="02E3314E"/>
    <w:rsid w:val="031713E0"/>
    <w:rsid w:val="031908E6"/>
    <w:rsid w:val="031D0480"/>
    <w:rsid w:val="032F2286"/>
    <w:rsid w:val="03365B29"/>
    <w:rsid w:val="0341020B"/>
    <w:rsid w:val="035B7B35"/>
    <w:rsid w:val="035F07BE"/>
    <w:rsid w:val="03842532"/>
    <w:rsid w:val="03977E2B"/>
    <w:rsid w:val="03A5079A"/>
    <w:rsid w:val="03A72764"/>
    <w:rsid w:val="03AD58A1"/>
    <w:rsid w:val="03CA6453"/>
    <w:rsid w:val="03CC06C2"/>
    <w:rsid w:val="03D42E2E"/>
    <w:rsid w:val="03F36966"/>
    <w:rsid w:val="04042A2C"/>
    <w:rsid w:val="0405206D"/>
    <w:rsid w:val="04155920"/>
    <w:rsid w:val="041727A6"/>
    <w:rsid w:val="04177352"/>
    <w:rsid w:val="041807DF"/>
    <w:rsid w:val="04194CE4"/>
    <w:rsid w:val="041E75AE"/>
    <w:rsid w:val="04207B45"/>
    <w:rsid w:val="04275653"/>
    <w:rsid w:val="042B7FA3"/>
    <w:rsid w:val="042C0EBC"/>
    <w:rsid w:val="043B4291"/>
    <w:rsid w:val="043D6C25"/>
    <w:rsid w:val="0442172A"/>
    <w:rsid w:val="04473600"/>
    <w:rsid w:val="0455069A"/>
    <w:rsid w:val="04576FB3"/>
    <w:rsid w:val="04581CB1"/>
    <w:rsid w:val="04700DA8"/>
    <w:rsid w:val="04714B20"/>
    <w:rsid w:val="04AA5D15"/>
    <w:rsid w:val="04DA6B4D"/>
    <w:rsid w:val="04E02CA3"/>
    <w:rsid w:val="051A79BA"/>
    <w:rsid w:val="052971A9"/>
    <w:rsid w:val="054B711F"/>
    <w:rsid w:val="05504949"/>
    <w:rsid w:val="055749B2"/>
    <w:rsid w:val="05584D74"/>
    <w:rsid w:val="0560706F"/>
    <w:rsid w:val="056D52E8"/>
    <w:rsid w:val="057C552B"/>
    <w:rsid w:val="058A5E9A"/>
    <w:rsid w:val="058F1340"/>
    <w:rsid w:val="0596483F"/>
    <w:rsid w:val="05A94B09"/>
    <w:rsid w:val="05B20F4D"/>
    <w:rsid w:val="05B25D00"/>
    <w:rsid w:val="05C313AC"/>
    <w:rsid w:val="05D84E57"/>
    <w:rsid w:val="05E0766C"/>
    <w:rsid w:val="05F03B35"/>
    <w:rsid w:val="05F176EB"/>
    <w:rsid w:val="05FC6BCA"/>
    <w:rsid w:val="06014479"/>
    <w:rsid w:val="061E4834"/>
    <w:rsid w:val="06201137"/>
    <w:rsid w:val="0627193B"/>
    <w:rsid w:val="063B7194"/>
    <w:rsid w:val="06415503"/>
    <w:rsid w:val="06455BAE"/>
    <w:rsid w:val="06474FFE"/>
    <w:rsid w:val="06527415"/>
    <w:rsid w:val="06540256"/>
    <w:rsid w:val="065E2D1E"/>
    <w:rsid w:val="0667425A"/>
    <w:rsid w:val="06813F88"/>
    <w:rsid w:val="06915006"/>
    <w:rsid w:val="069B7C33"/>
    <w:rsid w:val="069C3D91"/>
    <w:rsid w:val="06A70A91"/>
    <w:rsid w:val="06B31420"/>
    <w:rsid w:val="06C3238E"/>
    <w:rsid w:val="06D80E87"/>
    <w:rsid w:val="06E15F8D"/>
    <w:rsid w:val="06E243E8"/>
    <w:rsid w:val="06E86F68"/>
    <w:rsid w:val="06F85F55"/>
    <w:rsid w:val="070007F9"/>
    <w:rsid w:val="070954E4"/>
    <w:rsid w:val="07195727"/>
    <w:rsid w:val="071D5F97"/>
    <w:rsid w:val="07230354"/>
    <w:rsid w:val="07245E7A"/>
    <w:rsid w:val="07246A32"/>
    <w:rsid w:val="07375BAD"/>
    <w:rsid w:val="07452042"/>
    <w:rsid w:val="07520C39"/>
    <w:rsid w:val="076B3AA9"/>
    <w:rsid w:val="077F6D24"/>
    <w:rsid w:val="078D3A1F"/>
    <w:rsid w:val="0795362F"/>
    <w:rsid w:val="0799416D"/>
    <w:rsid w:val="07A20894"/>
    <w:rsid w:val="07B0770E"/>
    <w:rsid w:val="07C81D7B"/>
    <w:rsid w:val="07CD206E"/>
    <w:rsid w:val="07DB0C2F"/>
    <w:rsid w:val="07E01DA1"/>
    <w:rsid w:val="07E5385B"/>
    <w:rsid w:val="07F4584C"/>
    <w:rsid w:val="07F817E1"/>
    <w:rsid w:val="07F97307"/>
    <w:rsid w:val="08163A15"/>
    <w:rsid w:val="081F7C9A"/>
    <w:rsid w:val="082D6FB0"/>
    <w:rsid w:val="08330D9C"/>
    <w:rsid w:val="083C7E5C"/>
    <w:rsid w:val="08412B2A"/>
    <w:rsid w:val="084F1BA2"/>
    <w:rsid w:val="084F212B"/>
    <w:rsid w:val="084F5179"/>
    <w:rsid w:val="086F1377"/>
    <w:rsid w:val="087557F4"/>
    <w:rsid w:val="08780CC9"/>
    <w:rsid w:val="088766C0"/>
    <w:rsid w:val="08955281"/>
    <w:rsid w:val="08995E36"/>
    <w:rsid w:val="08A2174C"/>
    <w:rsid w:val="08BB280E"/>
    <w:rsid w:val="08F234A7"/>
    <w:rsid w:val="09045F63"/>
    <w:rsid w:val="0909688E"/>
    <w:rsid w:val="090E6DE2"/>
    <w:rsid w:val="091E076F"/>
    <w:rsid w:val="092C7268"/>
    <w:rsid w:val="0950058B"/>
    <w:rsid w:val="096D3BBB"/>
    <w:rsid w:val="096E7880"/>
    <w:rsid w:val="097529BD"/>
    <w:rsid w:val="09756B79"/>
    <w:rsid w:val="0978425B"/>
    <w:rsid w:val="09866978"/>
    <w:rsid w:val="09867761"/>
    <w:rsid w:val="098D41AA"/>
    <w:rsid w:val="099472E7"/>
    <w:rsid w:val="0998469B"/>
    <w:rsid w:val="09A45050"/>
    <w:rsid w:val="09B90AFC"/>
    <w:rsid w:val="09CC40BF"/>
    <w:rsid w:val="09D27E0F"/>
    <w:rsid w:val="09D65747"/>
    <w:rsid w:val="09E64735"/>
    <w:rsid w:val="09FB39B4"/>
    <w:rsid w:val="09FC06EE"/>
    <w:rsid w:val="0A00497C"/>
    <w:rsid w:val="0A082F22"/>
    <w:rsid w:val="0A0F2B6E"/>
    <w:rsid w:val="0A116B8A"/>
    <w:rsid w:val="0A1B17B6"/>
    <w:rsid w:val="0A1E7B92"/>
    <w:rsid w:val="0A2604A1"/>
    <w:rsid w:val="0A3D797F"/>
    <w:rsid w:val="0A481901"/>
    <w:rsid w:val="0A60366D"/>
    <w:rsid w:val="0A687CCA"/>
    <w:rsid w:val="0A695D54"/>
    <w:rsid w:val="0A775C8D"/>
    <w:rsid w:val="0A851326"/>
    <w:rsid w:val="0A8B6D96"/>
    <w:rsid w:val="0A8F3F52"/>
    <w:rsid w:val="0A9450C5"/>
    <w:rsid w:val="0A9F23E7"/>
    <w:rsid w:val="0AA047FC"/>
    <w:rsid w:val="0AA329B0"/>
    <w:rsid w:val="0AA7304A"/>
    <w:rsid w:val="0AA80F26"/>
    <w:rsid w:val="0AB94B2B"/>
    <w:rsid w:val="0ACE5975"/>
    <w:rsid w:val="0AD3358C"/>
    <w:rsid w:val="0AE02304"/>
    <w:rsid w:val="0AE02ECD"/>
    <w:rsid w:val="0AE24082"/>
    <w:rsid w:val="0AE95411"/>
    <w:rsid w:val="0AEE2870"/>
    <w:rsid w:val="0AFC15E8"/>
    <w:rsid w:val="0B085F15"/>
    <w:rsid w:val="0B0F4ED0"/>
    <w:rsid w:val="0B224DC6"/>
    <w:rsid w:val="0B301A96"/>
    <w:rsid w:val="0B3F6E6A"/>
    <w:rsid w:val="0B4275FD"/>
    <w:rsid w:val="0B4C7D11"/>
    <w:rsid w:val="0B6A6FC8"/>
    <w:rsid w:val="0B786794"/>
    <w:rsid w:val="0B7D6235"/>
    <w:rsid w:val="0B8607BC"/>
    <w:rsid w:val="0B882E7B"/>
    <w:rsid w:val="0B9E444D"/>
    <w:rsid w:val="0BA20B87"/>
    <w:rsid w:val="0BB974D9"/>
    <w:rsid w:val="0BCF0AAA"/>
    <w:rsid w:val="0BD53BE7"/>
    <w:rsid w:val="0BE45BD8"/>
    <w:rsid w:val="0BFA364D"/>
    <w:rsid w:val="0C057227"/>
    <w:rsid w:val="0C1E558E"/>
    <w:rsid w:val="0C28640C"/>
    <w:rsid w:val="0C355AA8"/>
    <w:rsid w:val="0C375060"/>
    <w:rsid w:val="0C405504"/>
    <w:rsid w:val="0C547201"/>
    <w:rsid w:val="0C613326"/>
    <w:rsid w:val="0C756362"/>
    <w:rsid w:val="0C7C23AA"/>
    <w:rsid w:val="0C811679"/>
    <w:rsid w:val="0C8830E9"/>
    <w:rsid w:val="0C930BAE"/>
    <w:rsid w:val="0C9F6D19"/>
    <w:rsid w:val="0CA27F6D"/>
    <w:rsid w:val="0CBB2DDD"/>
    <w:rsid w:val="0CC6611F"/>
    <w:rsid w:val="0CDA7707"/>
    <w:rsid w:val="0CE71E24"/>
    <w:rsid w:val="0CF86C25"/>
    <w:rsid w:val="0CF9470F"/>
    <w:rsid w:val="0CFF4998"/>
    <w:rsid w:val="0D054058"/>
    <w:rsid w:val="0D075066"/>
    <w:rsid w:val="0D0F4ED6"/>
    <w:rsid w:val="0D1150F2"/>
    <w:rsid w:val="0D1C7D1F"/>
    <w:rsid w:val="0D1F590A"/>
    <w:rsid w:val="0D2C3CDA"/>
    <w:rsid w:val="0D317F59"/>
    <w:rsid w:val="0D3342DC"/>
    <w:rsid w:val="0D4A4AC2"/>
    <w:rsid w:val="0D605D6D"/>
    <w:rsid w:val="0D7C256C"/>
    <w:rsid w:val="0DA1421F"/>
    <w:rsid w:val="0DA31395"/>
    <w:rsid w:val="0DB22432"/>
    <w:rsid w:val="0DC064DE"/>
    <w:rsid w:val="0DD72D1D"/>
    <w:rsid w:val="0DE63E89"/>
    <w:rsid w:val="0DEA1BCB"/>
    <w:rsid w:val="0E0D3D4A"/>
    <w:rsid w:val="0E11570D"/>
    <w:rsid w:val="0E327D72"/>
    <w:rsid w:val="0E3B16EB"/>
    <w:rsid w:val="0E3E125A"/>
    <w:rsid w:val="0E3F74F9"/>
    <w:rsid w:val="0E480BC8"/>
    <w:rsid w:val="0E7476E7"/>
    <w:rsid w:val="0E7911EE"/>
    <w:rsid w:val="0E7C659C"/>
    <w:rsid w:val="0E924B79"/>
    <w:rsid w:val="0E9E6512"/>
    <w:rsid w:val="0EA0228A"/>
    <w:rsid w:val="0EA55AF2"/>
    <w:rsid w:val="0EBA17AC"/>
    <w:rsid w:val="0ECA37AB"/>
    <w:rsid w:val="0ECA4B48"/>
    <w:rsid w:val="0ED21F60"/>
    <w:rsid w:val="0EDE2DB2"/>
    <w:rsid w:val="0F046CBD"/>
    <w:rsid w:val="0F111EEE"/>
    <w:rsid w:val="0F177DCA"/>
    <w:rsid w:val="0F182768"/>
    <w:rsid w:val="0F20466E"/>
    <w:rsid w:val="0F312AB7"/>
    <w:rsid w:val="0F346E76"/>
    <w:rsid w:val="0F423341"/>
    <w:rsid w:val="0F607C6B"/>
    <w:rsid w:val="0F684F69"/>
    <w:rsid w:val="0F781459"/>
    <w:rsid w:val="0F8A6A96"/>
    <w:rsid w:val="0F8C6CB2"/>
    <w:rsid w:val="0F8E47D8"/>
    <w:rsid w:val="0FBB3E63"/>
    <w:rsid w:val="0FD05D40"/>
    <w:rsid w:val="0FD333AD"/>
    <w:rsid w:val="0FDD306A"/>
    <w:rsid w:val="0FE402FD"/>
    <w:rsid w:val="0FE64614"/>
    <w:rsid w:val="0FE935C2"/>
    <w:rsid w:val="0FF64060"/>
    <w:rsid w:val="0FFA1E6E"/>
    <w:rsid w:val="0FFF1232"/>
    <w:rsid w:val="10030D22"/>
    <w:rsid w:val="10086339"/>
    <w:rsid w:val="1017559C"/>
    <w:rsid w:val="101A0FF9"/>
    <w:rsid w:val="101C1DE4"/>
    <w:rsid w:val="101D790A"/>
    <w:rsid w:val="1028542E"/>
    <w:rsid w:val="102F63B0"/>
    <w:rsid w:val="104220FC"/>
    <w:rsid w:val="10431903"/>
    <w:rsid w:val="104E796E"/>
    <w:rsid w:val="10533619"/>
    <w:rsid w:val="10577D87"/>
    <w:rsid w:val="106418F5"/>
    <w:rsid w:val="106474BB"/>
    <w:rsid w:val="106C5F4C"/>
    <w:rsid w:val="1071735E"/>
    <w:rsid w:val="10727C56"/>
    <w:rsid w:val="1077526D"/>
    <w:rsid w:val="107E484D"/>
    <w:rsid w:val="108801C6"/>
    <w:rsid w:val="10AA2913"/>
    <w:rsid w:val="10B244F7"/>
    <w:rsid w:val="10CE73AF"/>
    <w:rsid w:val="10DE3B20"/>
    <w:rsid w:val="10DF7692"/>
    <w:rsid w:val="10E072B6"/>
    <w:rsid w:val="10E17326"/>
    <w:rsid w:val="10EC33DF"/>
    <w:rsid w:val="10F44B0F"/>
    <w:rsid w:val="10F60887"/>
    <w:rsid w:val="10FE14EA"/>
    <w:rsid w:val="111807FE"/>
    <w:rsid w:val="111E1B8C"/>
    <w:rsid w:val="11205904"/>
    <w:rsid w:val="11286567"/>
    <w:rsid w:val="112F4F5E"/>
    <w:rsid w:val="114C71BE"/>
    <w:rsid w:val="116A0826"/>
    <w:rsid w:val="118B5473"/>
    <w:rsid w:val="119B4D4D"/>
    <w:rsid w:val="11A00946"/>
    <w:rsid w:val="11A26319"/>
    <w:rsid w:val="11B67334"/>
    <w:rsid w:val="11BE0516"/>
    <w:rsid w:val="11C12C43"/>
    <w:rsid w:val="11C224D4"/>
    <w:rsid w:val="11CB5043"/>
    <w:rsid w:val="11D010D8"/>
    <w:rsid w:val="11E4445B"/>
    <w:rsid w:val="11E608FC"/>
    <w:rsid w:val="11E626AA"/>
    <w:rsid w:val="11E64458"/>
    <w:rsid w:val="11EB7CC0"/>
    <w:rsid w:val="11EE4989"/>
    <w:rsid w:val="11F12087"/>
    <w:rsid w:val="11F272A1"/>
    <w:rsid w:val="11F8062F"/>
    <w:rsid w:val="120633E6"/>
    <w:rsid w:val="12072620"/>
    <w:rsid w:val="120E1C01"/>
    <w:rsid w:val="121A714F"/>
    <w:rsid w:val="122E6C0E"/>
    <w:rsid w:val="123F1DBA"/>
    <w:rsid w:val="124710FE"/>
    <w:rsid w:val="12485112"/>
    <w:rsid w:val="125C13A6"/>
    <w:rsid w:val="12790D45"/>
    <w:rsid w:val="12994089"/>
    <w:rsid w:val="12AB744F"/>
    <w:rsid w:val="12B61F29"/>
    <w:rsid w:val="12BD2877"/>
    <w:rsid w:val="12C0739F"/>
    <w:rsid w:val="12C54427"/>
    <w:rsid w:val="12CD4A84"/>
    <w:rsid w:val="12E3308D"/>
    <w:rsid w:val="12EC1F42"/>
    <w:rsid w:val="12EF3EDA"/>
    <w:rsid w:val="12FC5EFD"/>
    <w:rsid w:val="13037AFF"/>
    <w:rsid w:val="13076D7C"/>
    <w:rsid w:val="13086650"/>
    <w:rsid w:val="131E2317"/>
    <w:rsid w:val="131E6CD1"/>
    <w:rsid w:val="131F7454"/>
    <w:rsid w:val="13237F17"/>
    <w:rsid w:val="13315BA7"/>
    <w:rsid w:val="13561AB1"/>
    <w:rsid w:val="13573133"/>
    <w:rsid w:val="13596EAB"/>
    <w:rsid w:val="135D699C"/>
    <w:rsid w:val="137B212C"/>
    <w:rsid w:val="138045A5"/>
    <w:rsid w:val="13845D50"/>
    <w:rsid w:val="138959E3"/>
    <w:rsid w:val="138E124B"/>
    <w:rsid w:val="13A445CA"/>
    <w:rsid w:val="13A97E33"/>
    <w:rsid w:val="13B81E24"/>
    <w:rsid w:val="13C46A1B"/>
    <w:rsid w:val="13D25245"/>
    <w:rsid w:val="13F25F1E"/>
    <w:rsid w:val="14142AEA"/>
    <w:rsid w:val="141C0605"/>
    <w:rsid w:val="141F4151"/>
    <w:rsid w:val="142C45C0"/>
    <w:rsid w:val="143771ED"/>
    <w:rsid w:val="143911CB"/>
    <w:rsid w:val="143F2545"/>
    <w:rsid w:val="14463CEB"/>
    <w:rsid w:val="145B4C9A"/>
    <w:rsid w:val="145F3C91"/>
    <w:rsid w:val="14636F44"/>
    <w:rsid w:val="1469652F"/>
    <w:rsid w:val="14776C9F"/>
    <w:rsid w:val="14891A12"/>
    <w:rsid w:val="14926B19"/>
    <w:rsid w:val="14AA3E63"/>
    <w:rsid w:val="14B46A8F"/>
    <w:rsid w:val="14BD1DC5"/>
    <w:rsid w:val="14C517A2"/>
    <w:rsid w:val="14E26D94"/>
    <w:rsid w:val="14EF7AC7"/>
    <w:rsid w:val="14F47714"/>
    <w:rsid w:val="150D43F1"/>
    <w:rsid w:val="1525798D"/>
    <w:rsid w:val="1528122B"/>
    <w:rsid w:val="152B7943"/>
    <w:rsid w:val="15316332"/>
    <w:rsid w:val="15351D62"/>
    <w:rsid w:val="15466355"/>
    <w:rsid w:val="15593193"/>
    <w:rsid w:val="1562473D"/>
    <w:rsid w:val="156504C6"/>
    <w:rsid w:val="156E7876"/>
    <w:rsid w:val="15862255"/>
    <w:rsid w:val="158741A4"/>
    <w:rsid w:val="1599334B"/>
    <w:rsid w:val="159A3ED7"/>
    <w:rsid w:val="15A85EC8"/>
    <w:rsid w:val="15AF7257"/>
    <w:rsid w:val="15B64A89"/>
    <w:rsid w:val="15B72137"/>
    <w:rsid w:val="15BF56EC"/>
    <w:rsid w:val="15E038B4"/>
    <w:rsid w:val="15E7531B"/>
    <w:rsid w:val="15ED1FDD"/>
    <w:rsid w:val="15EE5FD1"/>
    <w:rsid w:val="15F335E7"/>
    <w:rsid w:val="15F630D7"/>
    <w:rsid w:val="16000332"/>
    <w:rsid w:val="160B0931"/>
    <w:rsid w:val="160C6ECE"/>
    <w:rsid w:val="161651B5"/>
    <w:rsid w:val="16223ECC"/>
    <w:rsid w:val="16315EBE"/>
    <w:rsid w:val="16610D1A"/>
    <w:rsid w:val="167B24D5"/>
    <w:rsid w:val="167B2CE0"/>
    <w:rsid w:val="168A22DD"/>
    <w:rsid w:val="16922165"/>
    <w:rsid w:val="16922FCB"/>
    <w:rsid w:val="16A37FCA"/>
    <w:rsid w:val="16A448E1"/>
    <w:rsid w:val="16A668AC"/>
    <w:rsid w:val="16B0772A"/>
    <w:rsid w:val="16B234A2"/>
    <w:rsid w:val="16BE59A3"/>
    <w:rsid w:val="16C60CFC"/>
    <w:rsid w:val="16CB00C0"/>
    <w:rsid w:val="16CB6312"/>
    <w:rsid w:val="16D60144"/>
    <w:rsid w:val="16E67F69"/>
    <w:rsid w:val="16EB2510"/>
    <w:rsid w:val="16EF3DAF"/>
    <w:rsid w:val="16F5040B"/>
    <w:rsid w:val="1703785A"/>
    <w:rsid w:val="170434D7"/>
    <w:rsid w:val="17150879"/>
    <w:rsid w:val="17167ACC"/>
    <w:rsid w:val="17295C97"/>
    <w:rsid w:val="172D2B29"/>
    <w:rsid w:val="17306188"/>
    <w:rsid w:val="1734037F"/>
    <w:rsid w:val="1735378C"/>
    <w:rsid w:val="174E46EE"/>
    <w:rsid w:val="175E2CE2"/>
    <w:rsid w:val="176D2058"/>
    <w:rsid w:val="177B7F9C"/>
    <w:rsid w:val="179A1849"/>
    <w:rsid w:val="17B60D70"/>
    <w:rsid w:val="17B9260F"/>
    <w:rsid w:val="17BE5353"/>
    <w:rsid w:val="17CF177F"/>
    <w:rsid w:val="17D17958"/>
    <w:rsid w:val="17F43ABA"/>
    <w:rsid w:val="17FA434C"/>
    <w:rsid w:val="181635BD"/>
    <w:rsid w:val="184A3267"/>
    <w:rsid w:val="18544624"/>
    <w:rsid w:val="186434A2"/>
    <w:rsid w:val="186B3909"/>
    <w:rsid w:val="186E164B"/>
    <w:rsid w:val="187A7FF0"/>
    <w:rsid w:val="18923305"/>
    <w:rsid w:val="189C1D14"/>
    <w:rsid w:val="18BF5A03"/>
    <w:rsid w:val="18C0422A"/>
    <w:rsid w:val="18DE057F"/>
    <w:rsid w:val="18EA101A"/>
    <w:rsid w:val="18F20B2D"/>
    <w:rsid w:val="190B6E9A"/>
    <w:rsid w:val="191E097B"/>
    <w:rsid w:val="19202945"/>
    <w:rsid w:val="19461C80"/>
    <w:rsid w:val="19630A84"/>
    <w:rsid w:val="197C1B46"/>
    <w:rsid w:val="19874772"/>
    <w:rsid w:val="198C1F40"/>
    <w:rsid w:val="19AF04B9"/>
    <w:rsid w:val="19B07173"/>
    <w:rsid w:val="19B450D9"/>
    <w:rsid w:val="19B577A7"/>
    <w:rsid w:val="19BF6247"/>
    <w:rsid w:val="19C07B2F"/>
    <w:rsid w:val="19C92FDD"/>
    <w:rsid w:val="19D42684"/>
    <w:rsid w:val="19E349A4"/>
    <w:rsid w:val="19F5712E"/>
    <w:rsid w:val="19F57D72"/>
    <w:rsid w:val="19FB6838"/>
    <w:rsid w:val="1A073B05"/>
    <w:rsid w:val="1A1E49AB"/>
    <w:rsid w:val="1A204BC7"/>
    <w:rsid w:val="1A265F9B"/>
    <w:rsid w:val="1A294CEC"/>
    <w:rsid w:val="1A3E3269"/>
    <w:rsid w:val="1A4C59BC"/>
    <w:rsid w:val="1A4C763D"/>
    <w:rsid w:val="1A606D71"/>
    <w:rsid w:val="1A622AE9"/>
    <w:rsid w:val="1A687E40"/>
    <w:rsid w:val="1A6A7814"/>
    <w:rsid w:val="1A736AA5"/>
    <w:rsid w:val="1A742769"/>
    <w:rsid w:val="1A8D034A"/>
    <w:rsid w:val="1A9A6727"/>
    <w:rsid w:val="1A9B0BEB"/>
    <w:rsid w:val="1AA11864"/>
    <w:rsid w:val="1AA85831"/>
    <w:rsid w:val="1AB07CF9"/>
    <w:rsid w:val="1AB7360D"/>
    <w:rsid w:val="1AE34D9F"/>
    <w:rsid w:val="1AEA675D"/>
    <w:rsid w:val="1AF44089"/>
    <w:rsid w:val="1AF91E57"/>
    <w:rsid w:val="1B1262BE"/>
    <w:rsid w:val="1B1A121B"/>
    <w:rsid w:val="1B4D72F6"/>
    <w:rsid w:val="1B520DB0"/>
    <w:rsid w:val="1B544B28"/>
    <w:rsid w:val="1B666391"/>
    <w:rsid w:val="1B721452"/>
    <w:rsid w:val="1B7725C5"/>
    <w:rsid w:val="1B8604B6"/>
    <w:rsid w:val="1BA62EAA"/>
    <w:rsid w:val="1BB57C9A"/>
    <w:rsid w:val="1BDF5A71"/>
    <w:rsid w:val="1BE67E3B"/>
    <w:rsid w:val="1BED00F3"/>
    <w:rsid w:val="1BF14B74"/>
    <w:rsid w:val="1BFC2ACA"/>
    <w:rsid w:val="1C0F6CA1"/>
    <w:rsid w:val="1C25614E"/>
    <w:rsid w:val="1C286CE3"/>
    <w:rsid w:val="1C2C0DA6"/>
    <w:rsid w:val="1C3B5CE8"/>
    <w:rsid w:val="1C5823F6"/>
    <w:rsid w:val="1C623275"/>
    <w:rsid w:val="1C697AA5"/>
    <w:rsid w:val="1C6C2B3F"/>
    <w:rsid w:val="1C7D516E"/>
    <w:rsid w:val="1C7D72E5"/>
    <w:rsid w:val="1C827473"/>
    <w:rsid w:val="1C8808D7"/>
    <w:rsid w:val="1C8A6F02"/>
    <w:rsid w:val="1C8E406A"/>
    <w:rsid w:val="1C96496D"/>
    <w:rsid w:val="1C9D24FF"/>
    <w:rsid w:val="1CC47A8B"/>
    <w:rsid w:val="1CCB2355"/>
    <w:rsid w:val="1CD008A6"/>
    <w:rsid w:val="1CD83537"/>
    <w:rsid w:val="1CDD0B4D"/>
    <w:rsid w:val="1CE3683B"/>
    <w:rsid w:val="1CE90FCA"/>
    <w:rsid w:val="1D143445"/>
    <w:rsid w:val="1D195EFE"/>
    <w:rsid w:val="1D1F187C"/>
    <w:rsid w:val="1D213F70"/>
    <w:rsid w:val="1D293D92"/>
    <w:rsid w:val="1D344C11"/>
    <w:rsid w:val="1D3C1D18"/>
    <w:rsid w:val="1D4F1BC1"/>
    <w:rsid w:val="1D7D43B4"/>
    <w:rsid w:val="1D862F93"/>
    <w:rsid w:val="1D9456B0"/>
    <w:rsid w:val="1DAF6046"/>
    <w:rsid w:val="1DB35D65"/>
    <w:rsid w:val="1DB775F0"/>
    <w:rsid w:val="1DBD59E6"/>
    <w:rsid w:val="1DCE65F7"/>
    <w:rsid w:val="1DD41F50"/>
    <w:rsid w:val="1DD962FB"/>
    <w:rsid w:val="1DDB32DF"/>
    <w:rsid w:val="1DE57CB9"/>
    <w:rsid w:val="1DF0665E"/>
    <w:rsid w:val="1DF20628"/>
    <w:rsid w:val="1DF41552"/>
    <w:rsid w:val="1DF76CB6"/>
    <w:rsid w:val="1DFE6FCD"/>
    <w:rsid w:val="1E1650E7"/>
    <w:rsid w:val="1E525BD0"/>
    <w:rsid w:val="1E5C4CAD"/>
    <w:rsid w:val="1E605592"/>
    <w:rsid w:val="1E6C0104"/>
    <w:rsid w:val="1E7159F1"/>
    <w:rsid w:val="1E767F60"/>
    <w:rsid w:val="1E85324A"/>
    <w:rsid w:val="1E9006BF"/>
    <w:rsid w:val="1E933BB9"/>
    <w:rsid w:val="1E9A31D8"/>
    <w:rsid w:val="1EA54868"/>
    <w:rsid w:val="1EA5569B"/>
    <w:rsid w:val="1EAC07D7"/>
    <w:rsid w:val="1EAC4C7B"/>
    <w:rsid w:val="1EAC53E0"/>
    <w:rsid w:val="1EC975DB"/>
    <w:rsid w:val="1ED241B0"/>
    <w:rsid w:val="1EDA3596"/>
    <w:rsid w:val="1EDB10BC"/>
    <w:rsid w:val="1EE25AC2"/>
    <w:rsid w:val="1EE610FD"/>
    <w:rsid w:val="1EFB350D"/>
    <w:rsid w:val="1F0C74C8"/>
    <w:rsid w:val="1F1620F4"/>
    <w:rsid w:val="1F1D16D5"/>
    <w:rsid w:val="1F3003F0"/>
    <w:rsid w:val="1F323B6E"/>
    <w:rsid w:val="1F426B6E"/>
    <w:rsid w:val="1F4D2425"/>
    <w:rsid w:val="1F6B0692"/>
    <w:rsid w:val="1F7A08D5"/>
    <w:rsid w:val="1F7C464D"/>
    <w:rsid w:val="1F7E03C6"/>
    <w:rsid w:val="1F896D6A"/>
    <w:rsid w:val="1F8A72F3"/>
    <w:rsid w:val="1FAA6915"/>
    <w:rsid w:val="1FAB0A8F"/>
    <w:rsid w:val="1FB738D7"/>
    <w:rsid w:val="1FC23AE2"/>
    <w:rsid w:val="1FC8492E"/>
    <w:rsid w:val="1FF02946"/>
    <w:rsid w:val="1FFF3743"/>
    <w:rsid w:val="2002269C"/>
    <w:rsid w:val="200331DF"/>
    <w:rsid w:val="201E74B3"/>
    <w:rsid w:val="202F346E"/>
    <w:rsid w:val="2031368A"/>
    <w:rsid w:val="2036264E"/>
    <w:rsid w:val="203B0065"/>
    <w:rsid w:val="20441F46"/>
    <w:rsid w:val="205B1129"/>
    <w:rsid w:val="205E54B0"/>
    <w:rsid w:val="206770AC"/>
    <w:rsid w:val="2073620B"/>
    <w:rsid w:val="20832045"/>
    <w:rsid w:val="20AA09DE"/>
    <w:rsid w:val="20B322F1"/>
    <w:rsid w:val="20B41BC5"/>
    <w:rsid w:val="20BD316F"/>
    <w:rsid w:val="20BD3FB9"/>
    <w:rsid w:val="20BE2A44"/>
    <w:rsid w:val="20C73087"/>
    <w:rsid w:val="20D504B9"/>
    <w:rsid w:val="20E266AB"/>
    <w:rsid w:val="20EE3329"/>
    <w:rsid w:val="20F36B91"/>
    <w:rsid w:val="210451D9"/>
    <w:rsid w:val="210668C5"/>
    <w:rsid w:val="21117017"/>
    <w:rsid w:val="211865F8"/>
    <w:rsid w:val="21262AC3"/>
    <w:rsid w:val="2129610F"/>
    <w:rsid w:val="212A5A00"/>
    <w:rsid w:val="213351E0"/>
    <w:rsid w:val="21350F58"/>
    <w:rsid w:val="213A47C0"/>
    <w:rsid w:val="21410299"/>
    <w:rsid w:val="214D44F3"/>
    <w:rsid w:val="21507B40"/>
    <w:rsid w:val="215A451A"/>
    <w:rsid w:val="21667363"/>
    <w:rsid w:val="216755D4"/>
    <w:rsid w:val="217B0F40"/>
    <w:rsid w:val="217F6677"/>
    <w:rsid w:val="21904C3A"/>
    <w:rsid w:val="21A34113"/>
    <w:rsid w:val="21C1581E"/>
    <w:rsid w:val="21C44C50"/>
    <w:rsid w:val="21D56297"/>
    <w:rsid w:val="21E7266C"/>
    <w:rsid w:val="21F506E7"/>
    <w:rsid w:val="21F7445F"/>
    <w:rsid w:val="21FC3824"/>
    <w:rsid w:val="220A4192"/>
    <w:rsid w:val="2217240B"/>
    <w:rsid w:val="2217626B"/>
    <w:rsid w:val="22205764"/>
    <w:rsid w:val="22213649"/>
    <w:rsid w:val="2228687C"/>
    <w:rsid w:val="222A65E3"/>
    <w:rsid w:val="222A6F66"/>
    <w:rsid w:val="222D1C2F"/>
    <w:rsid w:val="2230171F"/>
    <w:rsid w:val="22345B5B"/>
    <w:rsid w:val="223C6316"/>
    <w:rsid w:val="22531561"/>
    <w:rsid w:val="22564683"/>
    <w:rsid w:val="226B6E78"/>
    <w:rsid w:val="22765384"/>
    <w:rsid w:val="227B508A"/>
    <w:rsid w:val="22806203"/>
    <w:rsid w:val="2284238D"/>
    <w:rsid w:val="228C7FCE"/>
    <w:rsid w:val="22B20386"/>
    <w:rsid w:val="22BA5BB9"/>
    <w:rsid w:val="22BE6D2B"/>
    <w:rsid w:val="22C22C21"/>
    <w:rsid w:val="22D96E34"/>
    <w:rsid w:val="22DE60F6"/>
    <w:rsid w:val="22E5075C"/>
    <w:rsid w:val="22E570DC"/>
    <w:rsid w:val="23045086"/>
    <w:rsid w:val="23046C40"/>
    <w:rsid w:val="230E380E"/>
    <w:rsid w:val="231F6004"/>
    <w:rsid w:val="232B2612"/>
    <w:rsid w:val="2335523F"/>
    <w:rsid w:val="23492A98"/>
    <w:rsid w:val="235F4E4A"/>
    <w:rsid w:val="23643446"/>
    <w:rsid w:val="236B2C2C"/>
    <w:rsid w:val="23766CD0"/>
    <w:rsid w:val="238A21F9"/>
    <w:rsid w:val="2390198C"/>
    <w:rsid w:val="23A22B70"/>
    <w:rsid w:val="23C44815"/>
    <w:rsid w:val="23C95191"/>
    <w:rsid w:val="23CD7DA1"/>
    <w:rsid w:val="23E8449A"/>
    <w:rsid w:val="23E956A2"/>
    <w:rsid w:val="23F549CE"/>
    <w:rsid w:val="23F7340C"/>
    <w:rsid w:val="240148CC"/>
    <w:rsid w:val="24206DB7"/>
    <w:rsid w:val="243C25FD"/>
    <w:rsid w:val="244A2F6C"/>
    <w:rsid w:val="244D6ECE"/>
    <w:rsid w:val="24547947"/>
    <w:rsid w:val="245B6F27"/>
    <w:rsid w:val="246F4781"/>
    <w:rsid w:val="24711EDA"/>
    <w:rsid w:val="24785D2A"/>
    <w:rsid w:val="24976F4B"/>
    <w:rsid w:val="249935AC"/>
    <w:rsid w:val="24A501A2"/>
    <w:rsid w:val="24BB1C98"/>
    <w:rsid w:val="24C745BD"/>
    <w:rsid w:val="24E2171E"/>
    <w:rsid w:val="250273A3"/>
    <w:rsid w:val="250E527E"/>
    <w:rsid w:val="250F1AC0"/>
    <w:rsid w:val="251470D6"/>
    <w:rsid w:val="252A06A8"/>
    <w:rsid w:val="2536529E"/>
    <w:rsid w:val="25453733"/>
    <w:rsid w:val="2551684C"/>
    <w:rsid w:val="255A0137"/>
    <w:rsid w:val="25692F2B"/>
    <w:rsid w:val="256A4F48"/>
    <w:rsid w:val="25800BCC"/>
    <w:rsid w:val="258D59F7"/>
    <w:rsid w:val="259163E1"/>
    <w:rsid w:val="259C77F7"/>
    <w:rsid w:val="25C32136"/>
    <w:rsid w:val="25CE3729"/>
    <w:rsid w:val="25D627BB"/>
    <w:rsid w:val="25D80104"/>
    <w:rsid w:val="25DA1FF8"/>
    <w:rsid w:val="25F128D7"/>
    <w:rsid w:val="25FB1F49"/>
    <w:rsid w:val="260D4251"/>
    <w:rsid w:val="262014A0"/>
    <w:rsid w:val="263537A8"/>
    <w:rsid w:val="263C68E5"/>
    <w:rsid w:val="26461511"/>
    <w:rsid w:val="26463E50"/>
    <w:rsid w:val="26487037"/>
    <w:rsid w:val="264D28A0"/>
    <w:rsid w:val="264D6C20"/>
    <w:rsid w:val="265C2AE3"/>
    <w:rsid w:val="2665408D"/>
    <w:rsid w:val="267047E0"/>
    <w:rsid w:val="26760048"/>
    <w:rsid w:val="26804A23"/>
    <w:rsid w:val="268B33C8"/>
    <w:rsid w:val="268F4C66"/>
    <w:rsid w:val="269404CF"/>
    <w:rsid w:val="26A214B2"/>
    <w:rsid w:val="26C4140B"/>
    <w:rsid w:val="26C54B2C"/>
    <w:rsid w:val="26DC3C24"/>
    <w:rsid w:val="26E34FB2"/>
    <w:rsid w:val="26E36D60"/>
    <w:rsid w:val="26F23447"/>
    <w:rsid w:val="26FE6142"/>
    <w:rsid w:val="270B215E"/>
    <w:rsid w:val="27124CBB"/>
    <w:rsid w:val="271433BD"/>
    <w:rsid w:val="27154251"/>
    <w:rsid w:val="271F2FFA"/>
    <w:rsid w:val="27395290"/>
    <w:rsid w:val="27483067"/>
    <w:rsid w:val="275302A5"/>
    <w:rsid w:val="275D2FB6"/>
    <w:rsid w:val="276C6549"/>
    <w:rsid w:val="27725822"/>
    <w:rsid w:val="27752695"/>
    <w:rsid w:val="279D2B00"/>
    <w:rsid w:val="27A730C0"/>
    <w:rsid w:val="27AE0550"/>
    <w:rsid w:val="27CA188D"/>
    <w:rsid w:val="27CA599E"/>
    <w:rsid w:val="27CC5A46"/>
    <w:rsid w:val="27D4009C"/>
    <w:rsid w:val="27D42352"/>
    <w:rsid w:val="27DF1C1D"/>
    <w:rsid w:val="27E33DFE"/>
    <w:rsid w:val="27E47234"/>
    <w:rsid w:val="27E554E4"/>
    <w:rsid w:val="27EF00EE"/>
    <w:rsid w:val="280451E0"/>
    <w:rsid w:val="280653FC"/>
    <w:rsid w:val="28165F95"/>
    <w:rsid w:val="281D44F4"/>
    <w:rsid w:val="282A6917"/>
    <w:rsid w:val="282B119E"/>
    <w:rsid w:val="283341FE"/>
    <w:rsid w:val="2838132E"/>
    <w:rsid w:val="284B2EC4"/>
    <w:rsid w:val="28520641"/>
    <w:rsid w:val="285A74F6"/>
    <w:rsid w:val="28706D19"/>
    <w:rsid w:val="2874680A"/>
    <w:rsid w:val="288B3B53"/>
    <w:rsid w:val="289447B6"/>
    <w:rsid w:val="2895052E"/>
    <w:rsid w:val="28A16ED3"/>
    <w:rsid w:val="28C11323"/>
    <w:rsid w:val="28C25C20"/>
    <w:rsid w:val="28DD01E7"/>
    <w:rsid w:val="28E11339"/>
    <w:rsid w:val="28E54EDC"/>
    <w:rsid w:val="291122AA"/>
    <w:rsid w:val="2917694A"/>
    <w:rsid w:val="29187D76"/>
    <w:rsid w:val="2920778B"/>
    <w:rsid w:val="29323FCF"/>
    <w:rsid w:val="29363ABF"/>
    <w:rsid w:val="295069EF"/>
    <w:rsid w:val="295D01CC"/>
    <w:rsid w:val="295F2554"/>
    <w:rsid w:val="29745035"/>
    <w:rsid w:val="297B4CCD"/>
    <w:rsid w:val="2994507C"/>
    <w:rsid w:val="29AE7AF9"/>
    <w:rsid w:val="29B14DA1"/>
    <w:rsid w:val="29BD3F19"/>
    <w:rsid w:val="29C53533"/>
    <w:rsid w:val="29CA4159"/>
    <w:rsid w:val="29D22ED3"/>
    <w:rsid w:val="29D86924"/>
    <w:rsid w:val="29E654E5"/>
    <w:rsid w:val="29EC23D0"/>
    <w:rsid w:val="29FA0C70"/>
    <w:rsid w:val="2A014ED6"/>
    <w:rsid w:val="2A0C7EF1"/>
    <w:rsid w:val="2A151926"/>
    <w:rsid w:val="2A65449A"/>
    <w:rsid w:val="2A7E3970"/>
    <w:rsid w:val="2A8D5961"/>
    <w:rsid w:val="2AA92A8B"/>
    <w:rsid w:val="2AAD6003"/>
    <w:rsid w:val="2AB56C65"/>
    <w:rsid w:val="2AD43590"/>
    <w:rsid w:val="2AD6555A"/>
    <w:rsid w:val="2AF81EB1"/>
    <w:rsid w:val="2AFF538C"/>
    <w:rsid w:val="2B0B2D29"/>
    <w:rsid w:val="2B125E66"/>
    <w:rsid w:val="2B2C33CC"/>
    <w:rsid w:val="2B2F3E89"/>
    <w:rsid w:val="2B3C1135"/>
    <w:rsid w:val="2B45448D"/>
    <w:rsid w:val="2B4E5774"/>
    <w:rsid w:val="2B591CE7"/>
    <w:rsid w:val="2B5926E0"/>
    <w:rsid w:val="2B8667AC"/>
    <w:rsid w:val="2B885423"/>
    <w:rsid w:val="2B910532"/>
    <w:rsid w:val="2B9D6077"/>
    <w:rsid w:val="2BA54F2C"/>
    <w:rsid w:val="2BB92785"/>
    <w:rsid w:val="2BD13FEC"/>
    <w:rsid w:val="2BD67F4C"/>
    <w:rsid w:val="2BDA40B0"/>
    <w:rsid w:val="2BE45A54"/>
    <w:rsid w:val="2BEE68D3"/>
    <w:rsid w:val="2C163734"/>
    <w:rsid w:val="2C251D36"/>
    <w:rsid w:val="2C302A48"/>
    <w:rsid w:val="2C3818FC"/>
    <w:rsid w:val="2C4B7F4E"/>
    <w:rsid w:val="2C520C10"/>
    <w:rsid w:val="2C5333E0"/>
    <w:rsid w:val="2C54250E"/>
    <w:rsid w:val="2C5C5861"/>
    <w:rsid w:val="2C602264"/>
    <w:rsid w:val="2C646582"/>
    <w:rsid w:val="2C6B1CD2"/>
    <w:rsid w:val="2C840FE5"/>
    <w:rsid w:val="2C8D7E9A"/>
    <w:rsid w:val="2C8F5C76"/>
    <w:rsid w:val="2C8F6D87"/>
    <w:rsid w:val="2CB501AD"/>
    <w:rsid w:val="2CB74F17"/>
    <w:rsid w:val="2CC8798B"/>
    <w:rsid w:val="2CCE2260"/>
    <w:rsid w:val="2CDF446E"/>
    <w:rsid w:val="2CE455E0"/>
    <w:rsid w:val="2CE51A84"/>
    <w:rsid w:val="2CEA02B1"/>
    <w:rsid w:val="2CF047C1"/>
    <w:rsid w:val="2CF06F76"/>
    <w:rsid w:val="2CF5572D"/>
    <w:rsid w:val="2CFC71ED"/>
    <w:rsid w:val="2D0D140B"/>
    <w:rsid w:val="2D144117"/>
    <w:rsid w:val="2D1A508D"/>
    <w:rsid w:val="2D1B5E02"/>
    <w:rsid w:val="2D393B7E"/>
    <w:rsid w:val="2D3A16A4"/>
    <w:rsid w:val="2D3B78F6"/>
    <w:rsid w:val="2D3B7B03"/>
    <w:rsid w:val="2D5108D1"/>
    <w:rsid w:val="2D6B7AAF"/>
    <w:rsid w:val="2D85065F"/>
    <w:rsid w:val="2D8A262B"/>
    <w:rsid w:val="2D8C0AA2"/>
    <w:rsid w:val="2D8E2DC6"/>
    <w:rsid w:val="2D932B23"/>
    <w:rsid w:val="2D9801C5"/>
    <w:rsid w:val="2DA07759"/>
    <w:rsid w:val="2DA32FAF"/>
    <w:rsid w:val="2DA74F8B"/>
    <w:rsid w:val="2DB63420"/>
    <w:rsid w:val="2DB8284E"/>
    <w:rsid w:val="2DBF1042"/>
    <w:rsid w:val="2DC86CB0"/>
    <w:rsid w:val="2DCA7FC8"/>
    <w:rsid w:val="2DCE2518"/>
    <w:rsid w:val="2DE17538"/>
    <w:rsid w:val="2DED4EE6"/>
    <w:rsid w:val="2DFE28CF"/>
    <w:rsid w:val="2E16660C"/>
    <w:rsid w:val="2E204D3E"/>
    <w:rsid w:val="2E215266"/>
    <w:rsid w:val="2E22693F"/>
    <w:rsid w:val="2E25312C"/>
    <w:rsid w:val="2E517F5E"/>
    <w:rsid w:val="2E735379"/>
    <w:rsid w:val="2E823302"/>
    <w:rsid w:val="2E89643F"/>
    <w:rsid w:val="2EA8720D"/>
    <w:rsid w:val="2EA94D33"/>
    <w:rsid w:val="2EBA484A"/>
    <w:rsid w:val="2EBF2F28"/>
    <w:rsid w:val="2EC67693"/>
    <w:rsid w:val="2EC851B9"/>
    <w:rsid w:val="2ED4418A"/>
    <w:rsid w:val="2ED753FC"/>
    <w:rsid w:val="2EE10029"/>
    <w:rsid w:val="2EE44E0D"/>
    <w:rsid w:val="2EF02962"/>
    <w:rsid w:val="2EF37D5C"/>
    <w:rsid w:val="2F183816"/>
    <w:rsid w:val="2F204877"/>
    <w:rsid w:val="2F266384"/>
    <w:rsid w:val="2F406DDF"/>
    <w:rsid w:val="2F503401"/>
    <w:rsid w:val="2F511158"/>
    <w:rsid w:val="2F5527C5"/>
    <w:rsid w:val="2F590507"/>
    <w:rsid w:val="2F827A5E"/>
    <w:rsid w:val="2F833124"/>
    <w:rsid w:val="2F841511"/>
    <w:rsid w:val="2F882568"/>
    <w:rsid w:val="2FAA48BF"/>
    <w:rsid w:val="2FC23C34"/>
    <w:rsid w:val="2FD656B4"/>
    <w:rsid w:val="2FDC4ABA"/>
    <w:rsid w:val="2FE34275"/>
    <w:rsid w:val="2FE63BE9"/>
    <w:rsid w:val="2FED0C50"/>
    <w:rsid w:val="2FED0D32"/>
    <w:rsid w:val="2FEF7F00"/>
    <w:rsid w:val="2FFE2E5D"/>
    <w:rsid w:val="300D4E4E"/>
    <w:rsid w:val="30141411"/>
    <w:rsid w:val="304050A9"/>
    <w:rsid w:val="3044515D"/>
    <w:rsid w:val="304D1074"/>
    <w:rsid w:val="304F3A21"/>
    <w:rsid w:val="305A4537"/>
    <w:rsid w:val="305D4FC1"/>
    <w:rsid w:val="306233EC"/>
    <w:rsid w:val="306A22A0"/>
    <w:rsid w:val="30905BF0"/>
    <w:rsid w:val="30B154C4"/>
    <w:rsid w:val="30B654E5"/>
    <w:rsid w:val="30BA6E07"/>
    <w:rsid w:val="30C83B61"/>
    <w:rsid w:val="30CC1D15"/>
    <w:rsid w:val="30DA711C"/>
    <w:rsid w:val="30F860E0"/>
    <w:rsid w:val="31157378"/>
    <w:rsid w:val="311D7056"/>
    <w:rsid w:val="312468F3"/>
    <w:rsid w:val="31327262"/>
    <w:rsid w:val="313639F4"/>
    <w:rsid w:val="31373166"/>
    <w:rsid w:val="315471D8"/>
    <w:rsid w:val="315E56FD"/>
    <w:rsid w:val="316240F2"/>
    <w:rsid w:val="316D029A"/>
    <w:rsid w:val="316E7B6E"/>
    <w:rsid w:val="31796C3F"/>
    <w:rsid w:val="31833619"/>
    <w:rsid w:val="319121DA"/>
    <w:rsid w:val="319F1B6B"/>
    <w:rsid w:val="31C85368"/>
    <w:rsid w:val="31ED0CE4"/>
    <w:rsid w:val="31FB691B"/>
    <w:rsid w:val="31FD161E"/>
    <w:rsid w:val="32056724"/>
    <w:rsid w:val="320F1351"/>
    <w:rsid w:val="32340DB8"/>
    <w:rsid w:val="32344983"/>
    <w:rsid w:val="323C6F95"/>
    <w:rsid w:val="323E1303"/>
    <w:rsid w:val="323E5D53"/>
    <w:rsid w:val="32413A7B"/>
    <w:rsid w:val="32807B59"/>
    <w:rsid w:val="32821B23"/>
    <w:rsid w:val="32854D1E"/>
    <w:rsid w:val="328F4513"/>
    <w:rsid w:val="32935ADE"/>
    <w:rsid w:val="32AF463E"/>
    <w:rsid w:val="32C15A1E"/>
    <w:rsid w:val="32C4213C"/>
    <w:rsid w:val="32CC07CA"/>
    <w:rsid w:val="32CC7242"/>
    <w:rsid w:val="32D0288E"/>
    <w:rsid w:val="32DF0D23"/>
    <w:rsid w:val="32F01BE1"/>
    <w:rsid w:val="32FF3174"/>
    <w:rsid w:val="33183FB1"/>
    <w:rsid w:val="331A7FAD"/>
    <w:rsid w:val="331F7372"/>
    <w:rsid w:val="332A19EA"/>
    <w:rsid w:val="334119DE"/>
    <w:rsid w:val="3350577D"/>
    <w:rsid w:val="33536357"/>
    <w:rsid w:val="335E34EB"/>
    <w:rsid w:val="3361798A"/>
    <w:rsid w:val="33633B17"/>
    <w:rsid w:val="33664FA1"/>
    <w:rsid w:val="33674621"/>
    <w:rsid w:val="33686F6B"/>
    <w:rsid w:val="336B25B7"/>
    <w:rsid w:val="33857548"/>
    <w:rsid w:val="33860733"/>
    <w:rsid w:val="339733AC"/>
    <w:rsid w:val="33B35566"/>
    <w:rsid w:val="33B421B0"/>
    <w:rsid w:val="33B95A18"/>
    <w:rsid w:val="33E02FA5"/>
    <w:rsid w:val="33EA047C"/>
    <w:rsid w:val="33EA5BD2"/>
    <w:rsid w:val="3402116D"/>
    <w:rsid w:val="34030A42"/>
    <w:rsid w:val="3407106E"/>
    <w:rsid w:val="340C5B48"/>
    <w:rsid w:val="341C4BD5"/>
    <w:rsid w:val="34292CC4"/>
    <w:rsid w:val="342B5BC4"/>
    <w:rsid w:val="3454129D"/>
    <w:rsid w:val="34566F54"/>
    <w:rsid w:val="345E3ECA"/>
    <w:rsid w:val="345F64C5"/>
    <w:rsid w:val="346E6803"/>
    <w:rsid w:val="34711DFD"/>
    <w:rsid w:val="3478739D"/>
    <w:rsid w:val="347D25A2"/>
    <w:rsid w:val="34AF2977"/>
    <w:rsid w:val="34B40E7B"/>
    <w:rsid w:val="34C37E38"/>
    <w:rsid w:val="34C5219B"/>
    <w:rsid w:val="34C603ED"/>
    <w:rsid w:val="34C937B3"/>
    <w:rsid w:val="34D63610"/>
    <w:rsid w:val="34DB551B"/>
    <w:rsid w:val="34FB5BBD"/>
    <w:rsid w:val="3519031D"/>
    <w:rsid w:val="35327830"/>
    <w:rsid w:val="35380BBF"/>
    <w:rsid w:val="353A4937"/>
    <w:rsid w:val="353D61D5"/>
    <w:rsid w:val="355D23D3"/>
    <w:rsid w:val="355D2B6D"/>
    <w:rsid w:val="355F7BD4"/>
    <w:rsid w:val="35611EC4"/>
    <w:rsid w:val="356432F3"/>
    <w:rsid w:val="356674DA"/>
    <w:rsid w:val="357F059C"/>
    <w:rsid w:val="358D2B89"/>
    <w:rsid w:val="35A16764"/>
    <w:rsid w:val="35A52FD0"/>
    <w:rsid w:val="35AD46F6"/>
    <w:rsid w:val="35B20971"/>
    <w:rsid w:val="35C46720"/>
    <w:rsid w:val="35D408E8"/>
    <w:rsid w:val="35D54660"/>
    <w:rsid w:val="35E30B2B"/>
    <w:rsid w:val="35E623C9"/>
    <w:rsid w:val="35EA1EB9"/>
    <w:rsid w:val="35F07A79"/>
    <w:rsid w:val="360D5BA8"/>
    <w:rsid w:val="361E6007"/>
    <w:rsid w:val="362058DB"/>
    <w:rsid w:val="36414DBA"/>
    <w:rsid w:val="36453593"/>
    <w:rsid w:val="364C66D0"/>
    <w:rsid w:val="365461BB"/>
    <w:rsid w:val="366118FB"/>
    <w:rsid w:val="36674E48"/>
    <w:rsid w:val="367F3133"/>
    <w:rsid w:val="36985DB9"/>
    <w:rsid w:val="36C84F27"/>
    <w:rsid w:val="36C976D6"/>
    <w:rsid w:val="36D81E9B"/>
    <w:rsid w:val="36DB793C"/>
    <w:rsid w:val="36E13A87"/>
    <w:rsid w:val="36E27034"/>
    <w:rsid w:val="36EC64DF"/>
    <w:rsid w:val="36F54FB9"/>
    <w:rsid w:val="37094E1C"/>
    <w:rsid w:val="37212251"/>
    <w:rsid w:val="37225683"/>
    <w:rsid w:val="372260C3"/>
    <w:rsid w:val="372907BF"/>
    <w:rsid w:val="373C4191"/>
    <w:rsid w:val="37441A9D"/>
    <w:rsid w:val="37503446"/>
    <w:rsid w:val="376A3DBD"/>
    <w:rsid w:val="376A52B7"/>
    <w:rsid w:val="37732382"/>
    <w:rsid w:val="37761C72"/>
    <w:rsid w:val="377834F5"/>
    <w:rsid w:val="377D6D5D"/>
    <w:rsid w:val="3780733E"/>
    <w:rsid w:val="37824373"/>
    <w:rsid w:val="37832A6C"/>
    <w:rsid w:val="37863B54"/>
    <w:rsid w:val="378B3228"/>
    <w:rsid w:val="378C4D7F"/>
    <w:rsid w:val="379850FC"/>
    <w:rsid w:val="379E11AD"/>
    <w:rsid w:val="379E73FF"/>
    <w:rsid w:val="37AB5678"/>
    <w:rsid w:val="37AF5EB5"/>
    <w:rsid w:val="37C262E9"/>
    <w:rsid w:val="37DF3574"/>
    <w:rsid w:val="37EF01AA"/>
    <w:rsid w:val="37F063E3"/>
    <w:rsid w:val="380B25BB"/>
    <w:rsid w:val="380F4407"/>
    <w:rsid w:val="38156F95"/>
    <w:rsid w:val="381A45AC"/>
    <w:rsid w:val="381B759E"/>
    <w:rsid w:val="382F44FB"/>
    <w:rsid w:val="38390ED6"/>
    <w:rsid w:val="38507FCD"/>
    <w:rsid w:val="386F48F8"/>
    <w:rsid w:val="387939C8"/>
    <w:rsid w:val="38797524"/>
    <w:rsid w:val="387D5BBB"/>
    <w:rsid w:val="388163D9"/>
    <w:rsid w:val="388518C8"/>
    <w:rsid w:val="388A1EF2"/>
    <w:rsid w:val="38A74091"/>
    <w:rsid w:val="38CC58A6"/>
    <w:rsid w:val="38DB1010"/>
    <w:rsid w:val="38E2331B"/>
    <w:rsid w:val="38E250CA"/>
    <w:rsid w:val="38E726E0"/>
    <w:rsid w:val="38EA6674"/>
    <w:rsid w:val="38F65019"/>
    <w:rsid w:val="390D4277"/>
    <w:rsid w:val="39167469"/>
    <w:rsid w:val="391907BB"/>
    <w:rsid w:val="391C32AC"/>
    <w:rsid w:val="391C5A88"/>
    <w:rsid w:val="392531C1"/>
    <w:rsid w:val="392A6E00"/>
    <w:rsid w:val="392C0A3B"/>
    <w:rsid w:val="39392249"/>
    <w:rsid w:val="393D49F6"/>
    <w:rsid w:val="39763C5E"/>
    <w:rsid w:val="397F4ECB"/>
    <w:rsid w:val="39861EF9"/>
    <w:rsid w:val="39873EC3"/>
    <w:rsid w:val="39893797"/>
    <w:rsid w:val="399B34CA"/>
    <w:rsid w:val="39AD2179"/>
    <w:rsid w:val="39C2684F"/>
    <w:rsid w:val="39C958C2"/>
    <w:rsid w:val="39CB5055"/>
    <w:rsid w:val="39CD5D7A"/>
    <w:rsid w:val="39D0586A"/>
    <w:rsid w:val="39E3559D"/>
    <w:rsid w:val="39E9692C"/>
    <w:rsid w:val="39F63881"/>
    <w:rsid w:val="3A220ABD"/>
    <w:rsid w:val="3A371445"/>
    <w:rsid w:val="3A3E6C77"/>
    <w:rsid w:val="3A445910"/>
    <w:rsid w:val="3A453A49"/>
    <w:rsid w:val="3A4F678F"/>
    <w:rsid w:val="3A555D6F"/>
    <w:rsid w:val="3A557B1D"/>
    <w:rsid w:val="3A5A5495"/>
    <w:rsid w:val="3A683CF4"/>
    <w:rsid w:val="3A6E37BE"/>
    <w:rsid w:val="3A790053"/>
    <w:rsid w:val="3A79072A"/>
    <w:rsid w:val="3A7A48F7"/>
    <w:rsid w:val="3A7A7584"/>
    <w:rsid w:val="3A7E5CA6"/>
    <w:rsid w:val="3A971C80"/>
    <w:rsid w:val="3A993F1C"/>
    <w:rsid w:val="3AA06FEA"/>
    <w:rsid w:val="3AA37B84"/>
    <w:rsid w:val="3AAE6BBF"/>
    <w:rsid w:val="3AB76A7B"/>
    <w:rsid w:val="3ABE3914"/>
    <w:rsid w:val="3ACF78CF"/>
    <w:rsid w:val="3ADA4789"/>
    <w:rsid w:val="3B003F2D"/>
    <w:rsid w:val="3B054E5C"/>
    <w:rsid w:val="3B077069"/>
    <w:rsid w:val="3B181913"/>
    <w:rsid w:val="3B1B48C3"/>
    <w:rsid w:val="3B201ED9"/>
    <w:rsid w:val="3B234CA6"/>
    <w:rsid w:val="3B323145"/>
    <w:rsid w:val="3B337E5E"/>
    <w:rsid w:val="3B424545"/>
    <w:rsid w:val="3B491AF1"/>
    <w:rsid w:val="3B563B4D"/>
    <w:rsid w:val="3B581673"/>
    <w:rsid w:val="3B5C0253"/>
    <w:rsid w:val="3B5E64E9"/>
    <w:rsid w:val="3B6B0250"/>
    <w:rsid w:val="3B6B3A9C"/>
    <w:rsid w:val="3B6F4C0F"/>
    <w:rsid w:val="3B716BD9"/>
    <w:rsid w:val="3B911029"/>
    <w:rsid w:val="3B9823B7"/>
    <w:rsid w:val="3B9A7EDD"/>
    <w:rsid w:val="3B9B5A04"/>
    <w:rsid w:val="3B9F54F4"/>
    <w:rsid w:val="3BB371F1"/>
    <w:rsid w:val="3BB52F69"/>
    <w:rsid w:val="3BB66332"/>
    <w:rsid w:val="3BBF6386"/>
    <w:rsid w:val="3BC907C3"/>
    <w:rsid w:val="3BDC15AE"/>
    <w:rsid w:val="3BE21884"/>
    <w:rsid w:val="3BEB7A10"/>
    <w:rsid w:val="3BEE7FB0"/>
    <w:rsid w:val="3BF05D4F"/>
    <w:rsid w:val="3BFC64A2"/>
    <w:rsid w:val="3C132DDD"/>
    <w:rsid w:val="3C2643A8"/>
    <w:rsid w:val="3C553E04"/>
    <w:rsid w:val="3C5F2ED5"/>
    <w:rsid w:val="3C687118"/>
    <w:rsid w:val="3C6B187A"/>
    <w:rsid w:val="3C8A7F52"/>
    <w:rsid w:val="3CA37266"/>
    <w:rsid w:val="3CA8662A"/>
    <w:rsid w:val="3CB036B4"/>
    <w:rsid w:val="3CBD0327"/>
    <w:rsid w:val="3CCB05C4"/>
    <w:rsid w:val="3CEC4769"/>
    <w:rsid w:val="3CED04E1"/>
    <w:rsid w:val="3D045BA7"/>
    <w:rsid w:val="3D0870C9"/>
    <w:rsid w:val="3D251A29"/>
    <w:rsid w:val="3D3660A8"/>
    <w:rsid w:val="3D3C1D06"/>
    <w:rsid w:val="3D4F2F4A"/>
    <w:rsid w:val="3D567E34"/>
    <w:rsid w:val="3D6742FF"/>
    <w:rsid w:val="3D69400B"/>
    <w:rsid w:val="3D7F55DD"/>
    <w:rsid w:val="3D9D1F07"/>
    <w:rsid w:val="3D9E084F"/>
    <w:rsid w:val="3DA050E4"/>
    <w:rsid w:val="3DBB238D"/>
    <w:rsid w:val="3DBD26C3"/>
    <w:rsid w:val="3DC01751"/>
    <w:rsid w:val="3DD1399E"/>
    <w:rsid w:val="3DD82F3F"/>
    <w:rsid w:val="3DE02314"/>
    <w:rsid w:val="3DF51F48"/>
    <w:rsid w:val="3DF5764D"/>
    <w:rsid w:val="3DF8538F"/>
    <w:rsid w:val="3DFA4C63"/>
    <w:rsid w:val="3E077566"/>
    <w:rsid w:val="3E1F291C"/>
    <w:rsid w:val="3E3C527C"/>
    <w:rsid w:val="3E4062F7"/>
    <w:rsid w:val="3E501EDE"/>
    <w:rsid w:val="3E635864"/>
    <w:rsid w:val="3E640D24"/>
    <w:rsid w:val="3E673BC0"/>
    <w:rsid w:val="3E693B97"/>
    <w:rsid w:val="3E6A003B"/>
    <w:rsid w:val="3E762CD2"/>
    <w:rsid w:val="3E933797"/>
    <w:rsid w:val="3E95247A"/>
    <w:rsid w:val="3E9E08AA"/>
    <w:rsid w:val="3EC7548D"/>
    <w:rsid w:val="3EDB2CE7"/>
    <w:rsid w:val="3EDB4A95"/>
    <w:rsid w:val="3EE55BC4"/>
    <w:rsid w:val="3EEB389F"/>
    <w:rsid w:val="3F0062A9"/>
    <w:rsid w:val="3F080D3B"/>
    <w:rsid w:val="3F19736B"/>
    <w:rsid w:val="3F1D51A4"/>
    <w:rsid w:val="3F2D72BA"/>
    <w:rsid w:val="3F3643C1"/>
    <w:rsid w:val="3F3E3BC8"/>
    <w:rsid w:val="3F4A13FB"/>
    <w:rsid w:val="3F60143E"/>
    <w:rsid w:val="3F780536"/>
    <w:rsid w:val="3F7B1DD4"/>
    <w:rsid w:val="3F827606"/>
    <w:rsid w:val="3F9D7F9C"/>
    <w:rsid w:val="3FA56E51"/>
    <w:rsid w:val="3FA7706D"/>
    <w:rsid w:val="3FAF4384"/>
    <w:rsid w:val="3FC27A03"/>
    <w:rsid w:val="3FC63B37"/>
    <w:rsid w:val="3FC65FDD"/>
    <w:rsid w:val="3FC8073C"/>
    <w:rsid w:val="3FC96C79"/>
    <w:rsid w:val="3FCA5C1C"/>
    <w:rsid w:val="3FD02685"/>
    <w:rsid w:val="3FDA02B5"/>
    <w:rsid w:val="3FDC34BB"/>
    <w:rsid w:val="3FE43E1D"/>
    <w:rsid w:val="3FED748A"/>
    <w:rsid w:val="3FF54893"/>
    <w:rsid w:val="4005284F"/>
    <w:rsid w:val="401D1804"/>
    <w:rsid w:val="405002F8"/>
    <w:rsid w:val="405368AD"/>
    <w:rsid w:val="40572841"/>
    <w:rsid w:val="405745EF"/>
    <w:rsid w:val="406B3BF6"/>
    <w:rsid w:val="407E7DCE"/>
    <w:rsid w:val="408014EB"/>
    <w:rsid w:val="40823EAE"/>
    <w:rsid w:val="408353E4"/>
    <w:rsid w:val="409E221E"/>
    <w:rsid w:val="40B40BE4"/>
    <w:rsid w:val="40C81049"/>
    <w:rsid w:val="40CD48B1"/>
    <w:rsid w:val="40CD665F"/>
    <w:rsid w:val="40D20119"/>
    <w:rsid w:val="40ED0AAF"/>
    <w:rsid w:val="40F77B80"/>
    <w:rsid w:val="40F938F8"/>
    <w:rsid w:val="40FC6F44"/>
    <w:rsid w:val="410A340F"/>
    <w:rsid w:val="410C0F0D"/>
    <w:rsid w:val="411918A4"/>
    <w:rsid w:val="412E324E"/>
    <w:rsid w:val="412F5BD2"/>
    <w:rsid w:val="41384420"/>
    <w:rsid w:val="41654AEA"/>
    <w:rsid w:val="416B795B"/>
    <w:rsid w:val="41800872"/>
    <w:rsid w:val="418331C2"/>
    <w:rsid w:val="41872CB2"/>
    <w:rsid w:val="41AA2E44"/>
    <w:rsid w:val="41AE46E3"/>
    <w:rsid w:val="41BD2B78"/>
    <w:rsid w:val="41C21F3C"/>
    <w:rsid w:val="41C537DA"/>
    <w:rsid w:val="41CA2B9F"/>
    <w:rsid w:val="41D03ED9"/>
    <w:rsid w:val="41D06D0C"/>
    <w:rsid w:val="41D26016"/>
    <w:rsid w:val="41D76023"/>
    <w:rsid w:val="41DB0ACE"/>
    <w:rsid w:val="41E94841"/>
    <w:rsid w:val="41EE2D31"/>
    <w:rsid w:val="41F30347"/>
    <w:rsid w:val="41F67E38"/>
    <w:rsid w:val="41FF4F3E"/>
    <w:rsid w:val="42010CB6"/>
    <w:rsid w:val="420E6F2F"/>
    <w:rsid w:val="42120303"/>
    <w:rsid w:val="423B2E33"/>
    <w:rsid w:val="42552DB0"/>
    <w:rsid w:val="425A7062"/>
    <w:rsid w:val="42755DCE"/>
    <w:rsid w:val="427B20EB"/>
    <w:rsid w:val="427C3AA8"/>
    <w:rsid w:val="42B76917"/>
    <w:rsid w:val="42CE4911"/>
    <w:rsid w:val="42EB101F"/>
    <w:rsid w:val="42F97BDF"/>
    <w:rsid w:val="42FF46C0"/>
    <w:rsid w:val="430428C5"/>
    <w:rsid w:val="432C22FD"/>
    <w:rsid w:val="432D1637"/>
    <w:rsid w:val="432E325E"/>
    <w:rsid w:val="43301127"/>
    <w:rsid w:val="433724B6"/>
    <w:rsid w:val="433B01F8"/>
    <w:rsid w:val="433E0203"/>
    <w:rsid w:val="433E55F2"/>
    <w:rsid w:val="43566DE0"/>
    <w:rsid w:val="435D6994"/>
    <w:rsid w:val="436D5042"/>
    <w:rsid w:val="436F7EA2"/>
    <w:rsid w:val="4399653F"/>
    <w:rsid w:val="43AD4526"/>
    <w:rsid w:val="43B018E5"/>
    <w:rsid w:val="43B0785C"/>
    <w:rsid w:val="43BF2BD7"/>
    <w:rsid w:val="43C1439E"/>
    <w:rsid w:val="43CA74FA"/>
    <w:rsid w:val="43DD12AF"/>
    <w:rsid w:val="43DD305D"/>
    <w:rsid w:val="43ED0DC6"/>
    <w:rsid w:val="43FA4679"/>
    <w:rsid w:val="44056110"/>
    <w:rsid w:val="440A7BCA"/>
    <w:rsid w:val="44114AB5"/>
    <w:rsid w:val="44202F4A"/>
    <w:rsid w:val="44311114"/>
    <w:rsid w:val="443609BF"/>
    <w:rsid w:val="443B7D84"/>
    <w:rsid w:val="443C4DED"/>
    <w:rsid w:val="44446A34"/>
    <w:rsid w:val="44550E45"/>
    <w:rsid w:val="44550FE0"/>
    <w:rsid w:val="445C2D2C"/>
    <w:rsid w:val="445F31D2"/>
    <w:rsid w:val="446612A5"/>
    <w:rsid w:val="448E25A9"/>
    <w:rsid w:val="448E2A61"/>
    <w:rsid w:val="44910F85"/>
    <w:rsid w:val="44913E48"/>
    <w:rsid w:val="44957494"/>
    <w:rsid w:val="44987376"/>
    <w:rsid w:val="44A57709"/>
    <w:rsid w:val="44AB4F09"/>
    <w:rsid w:val="44B846ED"/>
    <w:rsid w:val="44BC2C73"/>
    <w:rsid w:val="44BF5367"/>
    <w:rsid w:val="44CB1108"/>
    <w:rsid w:val="44CD4E80"/>
    <w:rsid w:val="44D81A76"/>
    <w:rsid w:val="44D97CC8"/>
    <w:rsid w:val="44DA2188"/>
    <w:rsid w:val="44F11804"/>
    <w:rsid w:val="4504286C"/>
    <w:rsid w:val="451900C5"/>
    <w:rsid w:val="452B7DF8"/>
    <w:rsid w:val="454B049A"/>
    <w:rsid w:val="455C6423"/>
    <w:rsid w:val="456979B6"/>
    <w:rsid w:val="456B0FBF"/>
    <w:rsid w:val="456B6447"/>
    <w:rsid w:val="45701CAF"/>
    <w:rsid w:val="457B2B2E"/>
    <w:rsid w:val="4597723C"/>
    <w:rsid w:val="459862D5"/>
    <w:rsid w:val="459C0CF6"/>
    <w:rsid w:val="45AC718B"/>
    <w:rsid w:val="45B7168C"/>
    <w:rsid w:val="45D81DE2"/>
    <w:rsid w:val="45D911CC"/>
    <w:rsid w:val="45ED4677"/>
    <w:rsid w:val="45F4468E"/>
    <w:rsid w:val="45F72580"/>
    <w:rsid w:val="45F97EF6"/>
    <w:rsid w:val="46004DE1"/>
    <w:rsid w:val="46166BA3"/>
    <w:rsid w:val="46192347"/>
    <w:rsid w:val="461B662E"/>
    <w:rsid w:val="461D3A65"/>
    <w:rsid w:val="461F45F4"/>
    <w:rsid w:val="46362A48"/>
    <w:rsid w:val="463A2364"/>
    <w:rsid w:val="463B7823"/>
    <w:rsid w:val="46415F52"/>
    <w:rsid w:val="464E1FF0"/>
    <w:rsid w:val="46535859"/>
    <w:rsid w:val="465810C1"/>
    <w:rsid w:val="465B64BB"/>
    <w:rsid w:val="465F41FD"/>
    <w:rsid w:val="4662784A"/>
    <w:rsid w:val="46674E60"/>
    <w:rsid w:val="466A629E"/>
    <w:rsid w:val="466E4440"/>
    <w:rsid w:val="46737CA9"/>
    <w:rsid w:val="46821C9A"/>
    <w:rsid w:val="468970D8"/>
    <w:rsid w:val="46A349C7"/>
    <w:rsid w:val="46B72656"/>
    <w:rsid w:val="46BC33FE"/>
    <w:rsid w:val="46C75939"/>
    <w:rsid w:val="46D86BA4"/>
    <w:rsid w:val="46DA1AD6"/>
    <w:rsid w:val="46DB13AA"/>
    <w:rsid w:val="46DC7FF2"/>
    <w:rsid w:val="46DD15C6"/>
    <w:rsid w:val="46E75FA1"/>
    <w:rsid w:val="46EE72CF"/>
    <w:rsid w:val="46FA7495"/>
    <w:rsid w:val="470D0F13"/>
    <w:rsid w:val="471F398D"/>
    <w:rsid w:val="4729480B"/>
    <w:rsid w:val="473A2575"/>
    <w:rsid w:val="473C62ED"/>
    <w:rsid w:val="47517F40"/>
    <w:rsid w:val="47584820"/>
    <w:rsid w:val="475A6773"/>
    <w:rsid w:val="476F0F55"/>
    <w:rsid w:val="47867568"/>
    <w:rsid w:val="478D08F6"/>
    <w:rsid w:val="479779C7"/>
    <w:rsid w:val="47A74EBD"/>
    <w:rsid w:val="47AA0E1C"/>
    <w:rsid w:val="47B02837"/>
    <w:rsid w:val="47C97176"/>
    <w:rsid w:val="47E7324D"/>
    <w:rsid w:val="47ED75E7"/>
    <w:rsid w:val="47F170D7"/>
    <w:rsid w:val="4801532A"/>
    <w:rsid w:val="480908C5"/>
    <w:rsid w:val="480A3401"/>
    <w:rsid w:val="4812529F"/>
    <w:rsid w:val="48141018"/>
    <w:rsid w:val="481E631D"/>
    <w:rsid w:val="4823125B"/>
    <w:rsid w:val="48425B85"/>
    <w:rsid w:val="48537C64"/>
    <w:rsid w:val="488066AD"/>
    <w:rsid w:val="4882375B"/>
    <w:rsid w:val="48877A3B"/>
    <w:rsid w:val="488C5052"/>
    <w:rsid w:val="48943F06"/>
    <w:rsid w:val="489D100D"/>
    <w:rsid w:val="48B52FCC"/>
    <w:rsid w:val="48B60321"/>
    <w:rsid w:val="48B819A3"/>
    <w:rsid w:val="48BF0F83"/>
    <w:rsid w:val="48C80C9D"/>
    <w:rsid w:val="48CB0B60"/>
    <w:rsid w:val="48CC1823"/>
    <w:rsid w:val="48D0332F"/>
    <w:rsid w:val="48F2497C"/>
    <w:rsid w:val="48F86243"/>
    <w:rsid w:val="48FB7D98"/>
    <w:rsid w:val="48FC2A79"/>
    <w:rsid w:val="48FE3902"/>
    <w:rsid w:val="491B1D26"/>
    <w:rsid w:val="491D214E"/>
    <w:rsid w:val="492067AC"/>
    <w:rsid w:val="4939352B"/>
    <w:rsid w:val="49447306"/>
    <w:rsid w:val="494F7E0F"/>
    <w:rsid w:val="4950607F"/>
    <w:rsid w:val="496E7B5F"/>
    <w:rsid w:val="496F46C5"/>
    <w:rsid w:val="49794576"/>
    <w:rsid w:val="4984432E"/>
    <w:rsid w:val="49B649CB"/>
    <w:rsid w:val="49C10D2B"/>
    <w:rsid w:val="49D071C0"/>
    <w:rsid w:val="49DA3B9B"/>
    <w:rsid w:val="49F23981"/>
    <w:rsid w:val="49F92273"/>
    <w:rsid w:val="4A054B02"/>
    <w:rsid w:val="4A11580F"/>
    <w:rsid w:val="4A183041"/>
    <w:rsid w:val="4A1878EC"/>
    <w:rsid w:val="4A235542"/>
    <w:rsid w:val="4A286FFC"/>
    <w:rsid w:val="4A32242C"/>
    <w:rsid w:val="4A3E05CE"/>
    <w:rsid w:val="4A3E1E5A"/>
    <w:rsid w:val="4A4D0C87"/>
    <w:rsid w:val="4A5A4EC8"/>
    <w:rsid w:val="4A69682F"/>
    <w:rsid w:val="4A6A0536"/>
    <w:rsid w:val="4A7162AD"/>
    <w:rsid w:val="4A783AE0"/>
    <w:rsid w:val="4A791606"/>
    <w:rsid w:val="4A7D10F6"/>
    <w:rsid w:val="4A8E50B1"/>
    <w:rsid w:val="4A9F7331"/>
    <w:rsid w:val="4AAD305D"/>
    <w:rsid w:val="4AC22FAD"/>
    <w:rsid w:val="4AD64F1D"/>
    <w:rsid w:val="4AF56EDE"/>
    <w:rsid w:val="4B007631"/>
    <w:rsid w:val="4B1650A7"/>
    <w:rsid w:val="4B1A6414"/>
    <w:rsid w:val="4B241633"/>
    <w:rsid w:val="4B245A16"/>
    <w:rsid w:val="4B2772B4"/>
    <w:rsid w:val="4B4B11F4"/>
    <w:rsid w:val="4B5F70FB"/>
    <w:rsid w:val="4B683B54"/>
    <w:rsid w:val="4B72052F"/>
    <w:rsid w:val="4B724F3F"/>
    <w:rsid w:val="4B8244EA"/>
    <w:rsid w:val="4B8E0947"/>
    <w:rsid w:val="4B8F02D0"/>
    <w:rsid w:val="4B9761E7"/>
    <w:rsid w:val="4BA10E14"/>
    <w:rsid w:val="4BAC581C"/>
    <w:rsid w:val="4BB23021"/>
    <w:rsid w:val="4BB52B12"/>
    <w:rsid w:val="4BC82845"/>
    <w:rsid w:val="4BCE14DD"/>
    <w:rsid w:val="4BD96800"/>
    <w:rsid w:val="4BE55EEE"/>
    <w:rsid w:val="4BF21670"/>
    <w:rsid w:val="4BF54CBC"/>
    <w:rsid w:val="4C002682"/>
    <w:rsid w:val="4C023CC7"/>
    <w:rsid w:val="4C06511B"/>
    <w:rsid w:val="4C15535E"/>
    <w:rsid w:val="4C1A52CD"/>
    <w:rsid w:val="4C39104D"/>
    <w:rsid w:val="4C3E48B5"/>
    <w:rsid w:val="4C435E69"/>
    <w:rsid w:val="4C587C2D"/>
    <w:rsid w:val="4C6065D9"/>
    <w:rsid w:val="4C6C1422"/>
    <w:rsid w:val="4C866699"/>
    <w:rsid w:val="4C9952B8"/>
    <w:rsid w:val="4CA8481F"/>
    <w:rsid w:val="4CAA1F4A"/>
    <w:rsid w:val="4CAF57B3"/>
    <w:rsid w:val="4CBD1D79"/>
    <w:rsid w:val="4CBD3A2C"/>
    <w:rsid w:val="4CC41E4C"/>
    <w:rsid w:val="4CE0596C"/>
    <w:rsid w:val="4CE23492"/>
    <w:rsid w:val="4CF431C6"/>
    <w:rsid w:val="4D1473C4"/>
    <w:rsid w:val="4D205169"/>
    <w:rsid w:val="4D2E66D8"/>
    <w:rsid w:val="4D331F40"/>
    <w:rsid w:val="4D3D4B6D"/>
    <w:rsid w:val="4D537EEC"/>
    <w:rsid w:val="4D542616"/>
    <w:rsid w:val="4D555C7D"/>
    <w:rsid w:val="4D565C2E"/>
    <w:rsid w:val="4D602609"/>
    <w:rsid w:val="4D695962"/>
    <w:rsid w:val="4D720CBA"/>
    <w:rsid w:val="4D8A1BA4"/>
    <w:rsid w:val="4D924EB8"/>
    <w:rsid w:val="4D9D76B2"/>
    <w:rsid w:val="4DA67668"/>
    <w:rsid w:val="4DBC2D53"/>
    <w:rsid w:val="4DD74FC1"/>
    <w:rsid w:val="4DDA685F"/>
    <w:rsid w:val="4DE12B1C"/>
    <w:rsid w:val="4DE4323A"/>
    <w:rsid w:val="4DF74D1B"/>
    <w:rsid w:val="4E017E91"/>
    <w:rsid w:val="4E0B1523"/>
    <w:rsid w:val="4E21448E"/>
    <w:rsid w:val="4E296E9F"/>
    <w:rsid w:val="4E3221F7"/>
    <w:rsid w:val="4E48156B"/>
    <w:rsid w:val="4E4E1B7C"/>
    <w:rsid w:val="4E4F2DA9"/>
    <w:rsid w:val="4E616639"/>
    <w:rsid w:val="4E6323B1"/>
    <w:rsid w:val="4E740A62"/>
    <w:rsid w:val="4E7A08D1"/>
    <w:rsid w:val="4E915170"/>
    <w:rsid w:val="4E922C96"/>
    <w:rsid w:val="4EA01CF9"/>
    <w:rsid w:val="4EA20354"/>
    <w:rsid w:val="4EAE45C0"/>
    <w:rsid w:val="4EB64BD7"/>
    <w:rsid w:val="4EC1723F"/>
    <w:rsid w:val="4ED237C4"/>
    <w:rsid w:val="4EDC50E3"/>
    <w:rsid w:val="4EEF12BF"/>
    <w:rsid w:val="4EF474AD"/>
    <w:rsid w:val="4EF96DD3"/>
    <w:rsid w:val="4F202E8B"/>
    <w:rsid w:val="4F29137D"/>
    <w:rsid w:val="4F2935FA"/>
    <w:rsid w:val="4F3124AF"/>
    <w:rsid w:val="4F3D70A6"/>
    <w:rsid w:val="4F443F90"/>
    <w:rsid w:val="4F610FE6"/>
    <w:rsid w:val="4F6335D6"/>
    <w:rsid w:val="4F6939F7"/>
    <w:rsid w:val="4F6E725F"/>
    <w:rsid w:val="4F710AFD"/>
    <w:rsid w:val="4F7F29EB"/>
    <w:rsid w:val="4F9547EC"/>
    <w:rsid w:val="4FB758F2"/>
    <w:rsid w:val="4FBC446F"/>
    <w:rsid w:val="4FD317B8"/>
    <w:rsid w:val="4FD70497"/>
    <w:rsid w:val="4FDD1165"/>
    <w:rsid w:val="4FE439C5"/>
    <w:rsid w:val="4FE5311A"/>
    <w:rsid w:val="4FE53195"/>
    <w:rsid w:val="4FF05EC6"/>
    <w:rsid w:val="4FFE4A87"/>
    <w:rsid w:val="500255D3"/>
    <w:rsid w:val="500E3793"/>
    <w:rsid w:val="501C315F"/>
    <w:rsid w:val="501E2A33"/>
    <w:rsid w:val="50250266"/>
    <w:rsid w:val="502D711A"/>
    <w:rsid w:val="50374F3E"/>
    <w:rsid w:val="503B1837"/>
    <w:rsid w:val="503C735D"/>
    <w:rsid w:val="504306EC"/>
    <w:rsid w:val="50454464"/>
    <w:rsid w:val="505446A7"/>
    <w:rsid w:val="506F7733"/>
    <w:rsid w:val="50874A7C"/>
    <w:rsid w:val="508A593E"/>
    <w:rsid w:val="509B0549"/>
    <w:rsid w:val="50AD025B"/>
    <w:rsid w:val="50B11AF9"/>
    <w:rsid w:val="50BC224C"/>
    <w:rsid w:val="50C62458"/>
    <w:rsid w:val="50C91FC5"/>
    <w:rsid w:val="50CE0C5F"/>
    <w:rsid w:val="50D731F5"/>
    <w:rsid w:val="50DB6B76"/>
    <w:rsid w:val="50DC4E4F"/>
    <w:rsid w:val="51071719"/>
    <w:rsid w:val="51085492"/>
    <w:rsid w:val="510E1BA5"/>
    <w:rsid w:val="51117398"/>
    <w:rsid w:val="51266A33"/>
    <w:rsid w:val="512A365A"/>
    <w:rsid w:val="512F0F13"/>
    <w:rsid w:val="513D15DF"/>
    <w:rsid w:val="514209A3"/>
    <w:rsid w:val="514768D6"/>
    <w:rsid w:val="514C537E"/>
    <w:rsid w:val="51516E38"/>
    <w:rsid w:val="51850890"/>
    <w:rsid w:val="519072CD"/>
    <w:rsid w:val="51947C73"/>
    <w:rsid w:val="519A1424"/>
    <w:rsid w:val="51A05024"/>
    <w:rsid w:val="51C25640"/>
    <w:rsid w:val="51F00477"/>
    <w:rsid w:val="51F37EF0"/>
    <w:rsid w:val="51FF4AE6"/>
    <w:rsid w:val="52166E3A"/>
    <w:rsid w:val="52176241"/>
    <w:rsid w:val="52243ECA"/>
    <w:rsid w:val="52462715"/>
    <w:rsid w:val="525C548E"/>
    <w:rsid w:val="52662470"/>
    <w:rsid w:val="52727066"/>
    <w:rsid w:val="52943481"/>
    <w:rsid w:val="52A55F09"/>
    <w:rsid w:val="52AF3E17"/>
    <w:rsid w:val="52B14033"/>
    <w:rsid w:val="52B96A43"/>
    <w:rsid w:val="52CC2C1B"/>
    <w:rsid w:val="52D10231"/>
    <w:rsid w:val="530C1269"/>
    <w:rsid w:val="532866FC"/>
    <w:rsid w:val="53397B84"/>
    <w:rsid w:val="534055C7"/>
    <w:rsid w:val="53413128"/>
    <w:rsid w:val="53426A39"/>
    <w:rsid w:val="534337F7"/>
    <w:rsid w:val="53514ECE"/>
    <w:rsid w:val="53582700"/>
    <w:rsid w:val="53623F4F"/>
    <w:rsid w:val="536270DB"/>
    <w:rsid w:val="536B2765"/>
    <w:rsid w:val="537868FE"/>
    <w:rsid w:val="538258DA"/>
    <w:rsid w:val="538B274E"/>
    <w:rsid w:val="539E5689"/>
    <w:rsid w:val="53B760E8"/>
    <w:rsid w:val="53BF0089"/>
    <w:rsid w:val="53C33A31"/>
    <w:rsid w:val="53C55358"/>
    <w:rsid w:val="53C9715A"/>
    <w:rsid w:val="53CA4C80"/>
    <w:rsid w:val="53CE4609"/>
    <w:rsid w:val="53D13330"/>
    <w:rsid w:val="53D37FD9"/>
    <w:rsid w:val="53DC50DF"/>
    <w:rsid w:val="53E04E54"/>
    <w:rsid w:val="53FF2B7C"/>
    <w:rsid w:val="54060074"/>
    <w:rsid w:val="540D34EB"/>
    <w:rsid w:val="5425237B"/>
    <w:rsid w:val="54270D01"/>
    <w:rsid w:val="543C16DA"/>
    <w:rsid w:val="543F741C"/>
    <w:rsid w:val="54465448"/>
    <w:rsid w:val="545F186C"/>
    <w:rsid w:val="546C2EF7"/>
    <w:rsid w:val="546D1636"/>
    <w:rsid w:val="5477123F"/>
    <w:rsid w:val="547A0EBA"/>
    <w:rsid w:val="547B6AD0"/>
    <w:rsid w:val="5486329D"/>
    <w:rsid w:val="549239F0"/>
    <w:rsid w:val="54A64647"/>
    <w:rsid w:val="54A92AE8"/>
    <w:rsid w:val="54B25E40"/>
    <w:rsid w:val="54B27BEE"/>
    <w:rsid w:val="54B32820"/>
    <w:rsid w:val="54BA7621"/>
    <w:rsid w:val="54C14034"/>
    <w:rsid w:val="54C21D3D"/>
    <w:rsid w:val="54C618EB"/>
    <w:rsid w:val="54C756AF"/>
    <w:rsid w:val="54C811C0"/>
    <w:rsid w:val="54C87412"/>
    <w:rsid w:val="54C94F38"/>
    <w:rsid w:val="54D062C6"/>
    <w:rsid w:val="54D77655"/>
    <w:rsid w:val="54DE6C35"/>
    <w:rsid w:val="54EF2BF0"/>
    <w:rsid w:val="54F14BBA"/>
    <w:rsid w:val="54F40B1A"/>
    <w:rsid w:val="550A6114"/>
    <w:rsid w:val="5511602F"/>
    <w:rsid w:val="55252FF7"/>
    <w:rsid w:val="552603E2"/>
    <w:rsid w:val="55287EB0"/>
    <w:rsid w:val="552F3C01"/>
    <w:rsid w:val="555020D9"/>
    <w:rsid w:val="555A000A"/>
    <w:rsid w:val="55722A84"/>
    <w:rsid w:val="557B26D6"/>
    <w:rsid w:val="55823A64"/>
    <w:rsid w:val="55A01B5D"/>
    <w:rsid w:val="55A03EEB"/>
    <w:rsid w:val="55B300C2"/>
    <w:rsid w:val="55B654BC"/>
    <w:rsid w:val="55B701B9"/>
    <w:rsid w:val="55C45E2B"/>
    <w:rsid w:val="55DB4F23"/>
    <w:rsid w:val="55E76CAF"/>
    <w:rsid w:val="55EA33B8"/>
    <w:rsid w:val="55FD30EB"/>
    <w:rsid w:val="560721BC"/>
    <w:rsid w:val="561F12B3"/>
    <w:rsid w:val="564D4072"/>
    <w:rsid w:val="564E08D4"/>
    <w:rsid w:val="56523597"/>
    <w:rsid w:val="565F7902"/>
    <w:rsid w:val="566273F2"/>
    <w:rsid w:val="56666EE2"/>
    <w:rsid w:val="56705FB3"/>
    <w:rsid w:val="568A4AA8"/>
    <w:rsid w:val="56952275"/>
    <w:rsid w:val="569F20B1"/>
    <w:rsid w:val="56A3256A"/>
    <w:rsid w:val="56AB108A"/>
    <w:rsid w:val="56C52148"/>
    <w:rsid w:val="56CA56C3"/>
    <w:rsid w:val="56CB2EF7"/>
    <w:rsid w:val="56CF2CD9"/>
    <w:rsid w:val="56DC53F6"/>
    <w:rsid w:val="56DE5A0C"/>
    <w:rsid w:val="56DF6C95"/>
    <w:rsid w:val="56E32780"/>
    <w:rsid w:val="570652F5"/>
    <w:rsid w:val="572D17AE"/>
    <w:rsid w:val="574134AB"/>
    <w:rsid w:val="57457BBE"/>
    <w:rsid w:val="57597595"/>
    <w:rsid w:val="576378C6"/>
    <w:rsid w:val="57783371"/>
    <w:rsid w:val="57947A7F"/>
    <w:rsid w:val="579B09E0"/>
    <w:rsid w:val="57AE6D93"/>
    <w:rsid w:val="57B243BD"/>
    <w:rsid w:val="57B91294"/>
    <w:rsid w:val="57C540DC"/>
    <w:rsid w:val="57D60097"/>
    <w:rsid w:val="57FE6DE9"/>
    <w:rsid w:val="581F37ED"/>
    <w:rsid w:val="58232F61"/>
    <w:rsid w:val="582412C4"/>
    <w:rsid w:val="586456A3"/>
    <w:rsid w:val="587B479B"/>
    <w:rsid w:val="5889335C"/>
    <w:rsid w:val="58922210"/>
    <w:rsid w:val="58A12453"/>
    <w:rsid w:val="58BF5E0B"/>
    <w:rsid w:val="58E6255C"/>
    <w:rsid w:val="58E910E8"/>
    <w:rsid w:val="58F44C79"/>
    <w:rsid w:val="58FB7E03"/>
    <w:rsid w:val="58FC6474"/>
    <w:rsid w:val="58FE0DF1"/>
    <w:rsid w:val="58FE1654"/>
    <w:rsid w:val="590B1FC3"/>
    <w:rsid w:val="59236EF3"/>
    <w:rsid w:val="594159E5"/>
    <w:rsid w:val="5943350B"/>
    <w:rsid w:val="594D25DB"/>
    <w:rsid w:val="59542CAA"/>
    <w:rsid w:val="59592D2E"/>
    <w:rsid w:val="596A4F3B"/>
    <w:rsid w:val="59721D7B"/>
    <w:rsid w:val="59883613"/>
    <w:rsid w:val="598B699D"/>
    <w:rsid w:val="59940B5B"/>
    <w:rsid w:val="59A73A9A"/>
    <w:rsid w:val="59AC02BB"/>
    <w:rsid w:val="59AC10B0"/>
    <w:rsid w:val="59AE7089"/>
    <w:rsid w:val="59BB7545"/>
    <w:rsid w:val="59BD32BD"/>
    <w:rsid w:val="59DC3E85"/>
    <w:rsid w:val="59DD570D"/>
    <w:rsid w:val="59F502E5"/>
    <w:rsid w:val="59F6057D"/>
    <w:rsid w:val="5A0F57DD"/>
    <w:rsid w:val="5A5D684E"/>
    <w:rsid w:val="5A605343"/>
    <w:rsid w:val="5A6220B6"/>
    <w:rsid w:val="5A6E45B7"/>
    <w:rsid w:val="5A715379"/>
    <w:rsid w:val="5A8042EB"/>
    <w:rsid w:val="5A8750EF"/>
    <w:rsid w:val="5A875679"/>
    <w:rsid w:val="5A8A4029"/>
    <w:rsid w:val="5A940F25"/>
    <w:rsid w:val="5AA004E9"/>
    <w:rsid w:val="5AA4622B"/>
    <w:rsid w:val="5ACC06F0"/>
    <w:rsid w:val="5ACF1A53"/>
    <w:rsid w:val="5AD355CA"/>
    <w:rsid w:val="5ADC59C5"/>
    <w:rsid w:val="5ADC7773"/>
    <w:rsid w:val="5AED1980"/>
    <w:rsid w:val="5AED6799"/>
    <w:rsid w:val="5AF70A51"/>
    <w:rsid w:val="5B042454"/>
    <w:rsid w:val="5B0864EA"/>
    <w:rsid w:val="5B0A2301"/>
    <w:rsid w:val="5B4F48CF"/>
    <w:rsid w:val="5B647BE9"/>
    <w:rsid w:val="5B800A46"/>
    <w:rsid w:val="5B983D7F"/>
    <w:rsid w:val="5B991B08"/>
    <w:rsid w:val="5B9C016D"/>
    <w:rsid w:val="5BB701E0"/>
    <w:rsid w:val="5BC03D8B"/>
    <w:rsid w:val="5BC31F35"/>
    <w:rsid w:val="5BCA18A8"/>
    <w:rsid w:val="5BDC37A3"/>
    <w:rsid w:val="5BE17EDB"/>
    <w:rsid w:val="5BE56583"/>
    <w:rsid w:val="5BEA2363"/>
    <w:rsid w:val="5BEA70F3"/>
    <w:rsid w:val="5BF44F90"/>
    <w:rsid w:val="5BFC5BF3"/>
    <w:rsid w:val="5C10780F"/>
    <w:rsid w:val="5C193211"/>
    <w:rsid w:val="5C1949F7"/>
    <w:rsid w:val="5C1D1988"/>
    <w:rsid w:val="5C25339C"/>
    <w:rsid w:val="5C4750C0"/>
    <w:rsid w:val="5C553C81"/>
    <w:rsid w:val="5C5B500F"/>
    <w:rsid w:val="5C60584B"/>
    <w:rsid w:val="5C642943"/>
    <w:rsid w:val="5C6739B4"/>
    <w:rsid w:val="5C6A5252"/>
    <w:rsid w:val="5C7165E1"/>
    <w:rsid w:val="5CAA639E"/>
    <w:rsid w:val="5CAB061E"/>
    <w:rsid w:val="5CB339BC"/>
    <w:rsid w:val="5CB5471F"/>
    <w:rsid w:val="5CB63FF4"/>
    <w:rsid w:val="5CCD4603"/>
    <w:rsid w:val="5CD036BE"/>
    <w:rsid w:val="5CE24DE9"/>
    <w:rsid w:val="5CE40B61"/>
    <w:rsid w:val="5CE46DB3"/>
    <w:rsid w:val="5D04357E"/>
    <w:rsid w:val="5D072AA1"/>
    <w:rsid w:val="5D153410"/>
    <w:rsid w:val="5D234A56"/>
    <w:rsid w:val="5D252F8E"/>
    <w:rsid w:val="5D2B6790"/>
    <w:rsid w:val="5D2C1EEF"/>
    <w:rsid w:val="5D375134"/>
    <w:rsid w:val="5D382C9A"/>
    <w:rsid w:val="5D5F468B"/>
    <w:rsid w:val="5D662A4E"/>
    <w:rsid w:val="5D7A7717"/>
    <w:rsid w:val="5D9E3405"/>
    <w:rsid w:val="5DA17670"/>
    <w:rsid w:val="5DDE73D7"/>
    <w:rsid w:val="5E002418"/>
    <w:rsid w:val="5E0B19B1"/>
    <w:rsid w:val="5E1172C8"/>
    <w:rsid w:val="5E196F30"/>
    <w:rsid w:val="5E2A6A47"/>
    <w:rsid w:val="5E37408E"/>
    <w:rsid w:val="5E59732C"/>
    <w:rsid w:val="5E602490"/>
    <w:rsid w:val="5E61775F"/>
    <w:rsid w:val="5E7D74BF"/>
    <w:rsid w:val="5E850121"/>
    <w:rsid w:val="5E8641AB"/>
    <w:rsid w:val="5E8E6FD6"/>
    <w:rsid w:val="5E9D3F29"/>
    <w:rsid w:val="5EC23124"/>
    <w:rsid w:val="5EC7125A"/>
    <w:rsid w:val="5ED12060"/>
    <w:rsid w:val="5EF7101F"/>
    <w:rsid w:val="5EF84D97"/>
    <w:rsid w:val="5F0674B4"/>
    <w:rsid w:val="5F0E45BB"/>
    <w:rsid w:val="5F136B71"/>
    <w:rsid w:val="5F180F96"/>
    <w:rsid w:val="5F217E4A"/>
    <w:rsid w:val="5F2B0CC9"/>
    <w:rsid w:val="5F3C5A50"/>
    <w:rsid w:val="5F4C0C3F"/>
    <w:rsid w:val="5F5923D9"/>
    <w:rsid w:val="5F6B5F12"/>
    <w:rsid w:val="5F812FDF"/>
    <w:rsid w:val="5F864FE0"/>
    <w:rsid w:val="5F8C464F"/>
    <w:rsid w:val="5F9E76ED"/>
    <w:rsid w:val="5FA36AB1"/>
    <w:rsid w:val="5FBA6C46"/>
    <w:rsid w:val="5FC66889"/>
    <w:rsid w:val="5FD650D9"/>
    <w:rsid w:val="5FDD440C"/>
    <w:rsid w:val="5FE20558"/>
    <w:rsid w:val="5FE412B4"/>
    <w:rsid w:val="5FF7504F"/>
    <w:rsid w:val="5FFE018B"/>
    <w:rsid w:val="6000616F"/>
    <w:rsid w:val="6008725C"/>
    <w:rsid w:val="60116111"/>
    <w:rsid w:val="6017073D"/>
    <w:rsid w:val="60194FC5"/>
    <w:rsid w:val="60275934"/>
    <w:rsid w:val="603F12DC"/>
    <w:rsid w:val="6050387B"/>
    <w:rsid w:val="6065714D"/>
    <w:rsid w:val="606E3563"/>
    <w:rsid w:val="6071095D"/>
    <w:rsid w:val="607647DF"/>
    <w:rsid w:val="608363D1"/>
    <w:rsid w:val="60877B41"/>
    <w:rsid w:val="608A11F9"/>
    <w:rsid w:val="608F7035"/>
    <w:rsid w:val="60A24FBB"/>
    <w:rsid w:val="60BB42CE"/>
    <w:rsid w:val="60D4713E"/>
    <w:rsid w:val="60D809DC"/>
    <w:rsid w:val="60E2185B"/>
    <w:rsid w:val="60E27C4A"/>
    <w:rsid w:val="60EB4D8B"/>
    <w:rsid w:val="60EC092C"/>
    <w:rsid w:val="60FF41BB"/>
    <w:rsid w:val="61236D3F"/>
    <w:rsid w:val="61291238"/>
    <w:rsid w:val="613025C6"/>
    <w:rsid w:val="61406582"/>
    <w:rsid w:val="614358CF"/>
    <w:rsid w:val="61511552"/>
    <w:rsid w:val="61734BA9"/>
    <w:rsid w:val="61742C47"/>
    <w:rsid w:val="61812E22"/>
    <w:rsid w:val="61832254"/>
    <w:rsid w:val="619D5782"/>
    <w:rsid w:val="61A11716"/>
    <w:rsid w:val="61A1534E"/>
    <w:rsid w:val="61B21850"/>
    <w:rsid w:val="61C044BC"/>
    <w:rsid w:val="61D9696C"/>
    <w:rsid w:val="61FA24F0"/>
    <w:rsid w:val="62067A5E"/>
    <w:rsid w:val="620E61C8"/>
    <w:rsid w:val="62100791"/>
    <w:rsid w:val="621B3C7D"/>
    <w:rsid w:val="622163B3"/>
    <w:rsid w:val="622639C9"/>
    <w:rsid w:val="62516C98"/>
    <w:rsid w:val="625E55BA"/>
    <w:rsid w:val="627610D2"/>
    <w:rsid w:val="62926298"/>
    <w:rsid w:val="629B43B7"/>
    <w:rsid w:val="62A3326C"/>
    <w:rsid w:val="62AA23AF"/>
    <w:rsid w:val="62B611F1"/>
    <w:rsid w:val="62BA005E"/>
    <w:rsid w:val="62CA25A7"/>
    <w:rsid w:val="62E713AB"/>
    <w:rsid w:val="62F13FD7"/>
    <w:rsid w:val="63000CE9"/>
    <w:rsid w:val="63243CF9"/>
    <w:rsid w:val="633640E0"/>
    <w:rsid w:val="633B5253"/>
    <w:rsid w:val="63424833"/>
    <w:rsid w:val="634265E1"/>
    <w:rsid w:val="6347009B"/>
    <w:rsid w:val="63497970"/>
    <w:rsid w:val="635527B8"/>
    <w:rsid w:val="635C3B47"/>
    <w:rsid w:val="636B2B77"/>
    <w:rsid w:val="637013A0"/>
    <w:rsid w:val="63727074"/>
    <w:rsid w:val="6380470F"/>
    <w:rsid w:val="63995681"/>
    <w:rsid w:val="639B46F8"/>
    <w:rsid w:val="63AB43E3"/>
    <w:rsid w:val="63B22BB5"/>
    <w:rsid w:val="63B75C97"/>
    <w:rsid w:val="63C25535"/>
    <w:rsid w:val="63D60E71"/>
    <w:rsid w:val="63D95197"/>
    <w:rsid w:val="63E94CAF"/>
    <w:rsid w:val="63EA75B7"/>
    <w:rsid w:val="63FA3360"/>
    <w:rsid w:val="641E6734"/>
    <w:rsid w:val="642A1C97"/>
    <w:rsid w:val="642A2302"/>
    <w:rsid w:val="642D5F69"/>
    <w:rsid w:val="64342B64"/>
    <w:rsid w:val="64431EAE"/>
    <w:rsid w:val="644840CB"/>
    <w:rsid w:val="644B67C8"/>
    <w:rsid w:val="644D16E1"/>
    <w:rsid w:val="645268DD"/>
    <w:rsid w:val="64623C90"/>
    <w:rsid w:val="64727521"/>
    <w:rsid w:val="64833355"/>
    <w:rsid w:val="64A03DD8"/>
    <w:rsid w:val="64A37553"/>
    <w:rsid w:val="64AF5EF8"/>
    <w:rsid w:val="64BA1360"/>
    <w:rsid w:val="64CC6AAA"/>
    <w:rsid w:val="64D23995"/>
    <w:rsid w:val="64D93CB0"/>
    <w:rsid w:val="64DD0CB7"/>
    <w:rsid w:val="64E2007C"/>
    <w:rsid w:val="64E666C6"/>
    <w:rsid w:val="64F16511"/>
    <w:rsid w:val="6500296B"/>
    <w:rsid w:val="65014172"/>
    <w:rsid w:val="650D632D"/>
    <w:rsid w:val="65111780"/>
    <w:rsid w:val="65165F77"/>
    <w:rsid w:val="651E2C2E"/>
    <w:rsid w:val="65206DF6"/>
    <w:rsid w:val="653A2CD0"/>
    <w:rsid w:val="65444892"/>
    <w:rsid w:val="654523B9"/>
    <w:rsid w:val="65496BE1"/>
    <w:rsid w:val="654B3E73"/>
    <w:rsid w:val="65520088"/>
    <w:rsid w:val="65586590"/>
    <w:rsid w:val="655C4344"/>
    <w:rsid w:val="6569254B"/>
    <w:rsid w:val="657F3C3F"/>
    <w:rsid w:val="658C22E8"/>
    <w:rsid w:val="65960E66"/>
    <w:rsid w:val="65A11CE5"/>
    <w:rsid w:val="65AB4911"/>
    <w:rsid w:val="65B512EC"/>
    <w:rsid w:val="65BA2441"/>
    <w:rsid w:val="65BA4B55"/>
    <w:rsid w:val="65C23A02"/>
    <w:rsid w:val="65C92FEA"/>
    <w:rsid w:val="65DA0D53"/>
    <w:rsid w:val="65F953FE"/>
    <w:rsid w:val="660404C6"/>
    <w:rsid w:val="66061B48"/>
    <w:rsid w:val="660846E6"/>
    <w:rsid w:val="660978B5"/>
    <w:rsid w:val="662D17CA"/>
    <w:rsid w:val="666B6C46"/>
    <w:rsid w:val="667E2CF0"/>
    <w:rsid w:val="66881412"/>
    <w:rsid w:val="66903B07"/>
    <w:rsid w:val="669E4476"/>
    <w:rsid w:val="66A6332B"/>
    <w:rsid w:val="66AA3E11"/>
    <w:rsid w:val="66C93801"/>
    <w:rsid w:val="66DA3FFA"/>
    <w:rsid w:val="66E8749F"/>
    <w:rsid w:val="66FB71D3"/>
    <w:rsid w:val="66FE3167"/>
    <w:rsid w:val="67002A3B"/>
    <w:rsid w:val="670A6CEB"/>
    <w:rsid w:val="6718083B"/>
    <w:rsid w:val="671958AB"/>
    <w:rsid w:val="672101E2"/>
    <w:rsid w:val="672C3F20"/>
    <w:rsid w:val="67322237"/>
    <w:rsid w:val="67332B22"/>
    <w:rsid w:val="673B1CC5"/>
    <w:rsid w:val="673E5311"/>
    <w:rsid w:val="6741564F"/>
    <w:rsid w:val="67430B7A"/>
    <w:rsid w:val="67492634"/>
    <w:rsid w:val="67A140B9"/>
    <w:rsid w:val="67AB288A"/>
    <w:rsid w:val="67AB79BD"/>
    <w:rsid w:val="67B332B3"/>
    <w:rsid w:val="67C1666E"/>
    <w:rsid w:val="67CB4D11"/>
    <w:rsid w:val="67D24E94"/>
    <w:rsid w:val="67D354A9"/>
    <w:rsid w:val="67F46667"/>
    <w:rsid w:val="6808604B"/>
    <w:rsid w:val="680A1785"/>
    <w:rsid w:val="680A459D"/>
    <w:rsid w:val="680C4DBD"/>
    <w:rsid w:val="68172761"/>
    <w:rsid w:val="68177FFE"/>
    <w:rsid w:val="68273FF7"/>
    <w:rsid w:val="682F2399"/>
    <w:rsid w:val="6832131A"/>
    <w:rsid w:val="683A3D2B"/>
    <w:rsid w:val="683A6E48"/>
    <w:rsid w:val="683E1A6D"/>
    <w:rsid w:val="683E7CBF"/>
    <w:rsid w:val="68420E31"/>
    <w:rsid w:val="68472223"/>
    <w:rsid w:val="68541290"/>
    <w:rsid w:val="68633281"/>
    <w:rsid w:val="686941F4"/>
    <w:rsid w:val="686A409C"/>
    <w:rsid w:val="686A608F"/>
    <w:rsid w:val="686F6B51"/>
    <w:rsid w:val="688558EE"/>
    <w:rsid w:val="68923B67"/>
    <w:rsid w:val="68A7502D"/>
    <w:rsid w:val="68B97345"/>
    <w:rsid w:val="68BB0596"/>
    <w:rsid w:val="68BE670A"/>
    <w:rsid w:val="68C301C4"/>
    <w:rsid w:val="68D6373E"/>
    <w:rsid w:val="68E023DB"/>
    <w:rsid w:val="68E42868"/>
    <w:rsid w:val="68E853B1"/>
    <w:rsid w:val="69004AEA"/>
    <w:rsid w:val="6901154D"/>
    <w:rsid w:val="6903359D"/>
    <w:rsid w:val="69076FCD"/>
    <w:rsid w:val="691251C6"/>
    <w:rsid w:val="69151074"/>
    <w:rsid w:val="69166F99"/>
    <w:rsid w:val="691C1682"/>
    <w:rsid w:val="69280027"/>
    <w:rsid w:val="69362744"/>
    <w:rsid w:val="693E784B"/>
    <w:rsid w:val="69441F11"/>
    <w:rsid w:val="69454696"/>
    <w:rsid w:val="6949691B"/>
    <w:rsid w:val="695D4175"/>
    <w:rsid w:val="695E7EED"/>
    <w:rsid w:val="695F613F"/>
    <w:rsid w:val="69787200"/>
    <w:rsid w:val="698060B5"/>
    <w:rsid w:val="69842CB6"/>
    <w:rsid w:val="69872FA0"/>
    <w:rsid w:val="699021C4"/>
    <w:rsid w:val="69A905A9"/>
    <w:rsid w:val="69AE677E"/>
    <w:rsid w:val="69BA15C7"/>
    <w:rsid w:val="69C2047C"/>
    <w:rsid w:val="69CE4993"/>
    <w:rsid w:val="69E20B1E"/>
    <w:rsid w:val="69E421A0"/>
    <w:rsid w:val="6A0E1913"/>
    <w:rsid w:val="6A1A691F"/>
    <w:rsid w:val="6A2E3D63"/>
    <w:rsid w:val="6A33268F"/>
    <w:rsid w:val="6A364C47"/>
    <w:rsid w:val="6A5C442C"/>
    <w:rsid w:val="6A5D659B"/>
    <w:rsid w:val="6A615CF3"/>
    <w:rsid w:val="6A651B98"/>
    <w:rsid w:val="6A6E4160"/>
    <w:rsid w:val="6A86453E"/>
    <w:rsid w:val="6A8D0A8A"/>
    <w:rsid w:val="6A94006A"/>
    <w:rsid w:val="6AB029CA"/>
    <w:rsid w:val="6AEA1F68"/>
    <w:rsid w:val="6AED777A"/>
    <w:rsid w:val="6AF02DC7"/>
    <w:rsid w:val="6B0773BB"/>
    <w:rsid w:val="6B0F0100"/>
    <w:rsid w:val="6B2C1344"/>
    <w:rsid w:val="6B336C67"/>
    <w:rsid w:val="6B353818"/>
    <w:rsid w:val="6B3D5783"/>
    <w:rsid w:val="6B4214C7"/>
    <w:rsid w:val="6B47294E"/>
    <w:rsid w:val="6B4849B1"/>
    <w:rsid w:val="6B4C44A1"/>
    <w:rsid w:val="6B4E646B"/>
    <w:rsid w:val="6B5415A7"/>
    <w:rsid w:val="6B6F63E1"/>
    <w:rsid w:val="6B740221"/>
    <w:rsid w:val="6B7C465A"/>
    <w:rsid w:val="6B80414A"/>
    <w:rsid w:val="6B93063C"/>
    <w:rsid w:val="6B9A47AC"/>
    <w:rsid w:val="6B9C16E9"/>
    <w:rsid w:val="6BC70BA4"/>
    <w:rsid w:val="6BD83F86"/>
    <w:rsid w:val="6BF47849"/>
    <w:rsid w:val="6C0315E5"/>
    <w:rsid w:val="6C092392"/>
    <w:rsid w:val="6C117498"/>
    <w:rsid w:val="6C20690A"/>
    <w:rsid w:val="6C2076DB"/>
    <w:rsid w:val="6C2E3BA6"/>
    <w:rsid w:val="6C306C03"/>
    <w:rsid w:val="6C3C19F2"/>
    <w:rsid w:val="6C417D7E"/>
    <w:rsid w:val="6C437218"/>
    <w:rsid w:val="6C4B4758"/>
    <w:rsid w:val="6C510592"/>
    <w:rsid w:val="6C591DB3"/>
    <w:rsid w:val="6C5A3DA2"/>
    <w:rsid w:val="6C6A06A8"/>
    <w:rsid w:val="6C6B5545"/>
    <w:rsid w:val="6C6E6699"/>
    <w:rsid w:val="6C937EAD"/>
    <w:rsid w:val="6C9C6D62"/>
    <w:rsid w:val="6CA16A6E"/>
    <w:rsid w:val="6CA80EDB"/>
    <w:rsid w:val="6CD26C28"/>
    <w:rsid w:val="6CD32EF3"/>
    <w:rsid w:val="6CD66913"/>
    <w:rsid w:val="6CE87A65"/>
    <w:rsid w:val="6CF546C4"/>
    <w:rsid w:val="6D0D7C60"/>
    <w:rsid w:val="6D150B3A"/>
    <w:rsid w:val="6D156B14"/>
    <w:rsid w:val="6D1D4A96"/>
    <w:rsid w:val="6D231B5F"/>
    <w:rsid w:val="6D351A13"/>
    <w:rsid w:val="6D3520E9"/>
    <w:rsid w:val="6D560507"/>
    <w:rsid w:val="6D6261FE"/>
    <w:rsid w:val="6D7952F5"/>
    <w:rsid w:val="6D7E0B5E"/>
    <w:rsid w:val="6D855A48"/>
    <w:rsid w:val="6DA92FBE"/>
    <w:rsid w:val="6DA942D0"/>
    <w:rsid w:val="6DB957D2"/>
    <w:rsid w:val="6DDD3E00"/>
    <w:rsid w:val="6DDE15FC"/>
    <w:rsid w:val="6DE90DC0"/>
    <w:rsid w:val="6DF36E56"/>
    <w:rsid w:val="6DF96429"/>
    <w:rsid w:val="6E0E59CE"/>
    <w:rsid w:val="6E277B0B"/>
    <w:rsid w:val="6E31797E"/>
    <w:rsid w:val="6E333BF5"/>
    <w:rsid w:val="6E3477C3"/>
    <w:rsid w:val="6E355D52"/>
    <w:rsid w:val="6E43376F"/>
    <w:rsid w:val="6E693F43"/>
    <w:rsid w:val="6E865123"/>
    <w:rsid w:val="6E894535"/>
    <w:rsid w:val="6E9028F6"/>
    <w:rsid w:val="6E945956"/>
    <w:rsid w:val="6E9F1B60"/>
    <w:rsid w:val="6EAB023F"/>
    <w:rsid w:val="6EC451B7"/>
    <w:rsid w:val="6ED9396B"/>
    <w:rsid w:val="6EE113A4"/>
    <w:rsid w:val="6EEA2E3D"/>
    <w:rsid w:val="6F045E97"/>
    <w:rsid w:val="6F057012"/>
    <w:rsid w:val="6F103A37"/>
    <w:rsid w:val="6F356686"/>
    <w:rsid w:val="6F3A0AB4"/>
    <w:rsid w:val="6F40757B"/>
    <w:rsid w:val="6F451E31"/>
    <w:rsid w:val="6F457B85"/>
    <w:rsid w:val="6F4F7B98"/>
    <w:rsid w:val="6F502086"/>
    <w:rsid w:val="6F573414"/>
    <w:rsid w:val="6F645123"/>
    <w:rsid w:val="6F887A72"/>
    <w:rsid w:val="6F99422C"/>
    <w:rsid w:val="6FA50623"/>
    <w:rsid w:val="6FAE0C15"/>
    <w:rsid w:val="6FB04F01"/>
    <w:rsid w:val="6FB24AEE"/>
    <w:rsid w:val="6FB903E5"/>
    <w:rsid w:val="6FE31BB4"/>
    <w:rsid w:val="700442D0"/>
    <w:rsid w:val="701371AD"/>
    <w:rsid w:val="70231548"/>
    <w:rsid w:val="702A6D7B"/>
    <w:rsid w:val="702F4391"/>
    <w:rsid w:val="70343ED9"/>
    <w:rsid w:val="7036127C"/>
    <w:rsid w:val="703E0B80"/>
    <w:rsid w:val="704020FA"/>
    <w:rsid w:val="70476155"/>
    <w:rsid w:val="70480FAF"/>
    <w:rsid w:val="7056191E"/>
    <w:rsid w:val="705D0EFE"/>
    <w:rsid w:val="706978A3"/>
    <w:rsid w:val="70746E68"/>
    <w:rsid w:val="7075168E"/>
    <w:rsid w:val="707A560C"/>
    <w:rsid w:val="707F2C23"/>
    <w:rsid w:val="70877D29"/>
    <w:rsid w:val="708E7050"/>
    <w:rsid w:val="709C7E67"/>
    <w:rsid w:val="70A62937"/>
    <w:rsid w:val="70BB1B84"/>
    <w:rsid w:val="70CA29B9"/>
    <w:rsid w:val="70D72A5F"/>
    <w:rsid w:val="70E64A50"/>
    <w:rsid w:val="70EF44D3"/>
    <w:rsid w:val="71063344"/>
    <w:rsid w:val="7113776B"/>
    <w:rsid w:val="713D6D3A"/>
    <w:rsid w:val="714D11BD"/>
    <w:rsid w:val="714F2E0B"/>
    <w:rsid w:val="71570DA3"/>
    <w:rsid w:val="7157594D"/>
    <w:rsid w:val="71722787"/>
    <w:rsid w:val="71885DD2"/>
    <w:rsid w:val="718D75C1"/>
    <w:rsid w:val="71904F9D"/>
    <w:rsid w:val="71A04F87"/>
    <w:rsid w:val="71AF3E21"/>
    <w:rsid w:val="71B2527A"/>
    <w:rsid w:val="71BB41D0"/>
    <w:rsid w:val="71BC02E9"/>
    <w:rsid w:val="71BD4B42"/>
    <w:rsid w:val="71C07997"/>
    <w:rsid w:val="71C81208"/>
    <w:rsid w:val="71CB12E6"/>
    <w:rsid w:val="71DB6C48"/>
    <w:rsid w:val="71DE7E1D"/>
    <w:rsid w:val="71EA67C2"/>
    <w:rsid w:val="71FE04BF"/>
    <w:rsid w:val="72163DE3"/>
    <w:rsid w:val="723E4E4F"/>
    <w:rsid w:val="72556331"/>
    <w:rsid w:val="726148AD"/>
    <w:rsid w:val="726A3648"/>
    <w:rsid w:val="726D0CA5"/>
    <w:rsid w:val="726F73DC"/>
    <w:rsid w:val="727367B7"/>
    <w:rsid w:val="727662A7"/>
    <w:rsid w:val="727C2292"/>
    <w:rsid w:val="72822E9E"/>
    <w:rsid w:val="728B5312"/>
    <w:rsid w:val="72A03324"/>
    <w:rsid w:val="72A11576"/>
    <w:rsid w:val="72A83B07"/>
    <w:rsid w:val="72B13B4F"/>
    <w:rsid w:val="72B5672A"/>
    <w:rsid w:val="72BA2638"/>
    <w:rsid w:val="72BC4EA2"/>
    <w:rsid w:val="72C161C4"/>
    <w:rsid w:val="72C74D55"/>
    <w:rsid w:val="72C8395B"/>
    <w:rsid w:val="72D354A8"/>
    <w:rsid w:val="72E06781"/>
    <w:rsid w:val="72E15E16"/>
    <w:rsid w:val="72E5013F"/>
    <w:rsid w:val="72E635B5"/>
    <w:rsid w:val="72EC65AF"/>
    <w:rsid w:val="72F2278C"/>
    <w:rsid w:val="72F83160"/>
    <w:rsid w:val="72FD0776"/>
    <w:rsid w:val="731C6E4F"/>
    <w:rsid w:val="73224E88"/>
    <w:rsid w:val="732B567B"/>
    <w:rsid w:val="732E489D"/>
    <w:rsid w:val="73610D05"/>
    <w:rsid w:val="73661E78"/>
    <w:rsid w:val="73677D96"/>
    <w:rsid w:val="73813156"/>
    <w:rsid w:val="73841E82"/>
    <w:rsid w:val="73871051"/>
    <w:rsid w:val="738B39A0"/>
    <w:rsid w:val="738C4864"/>
    <w:rsid w:val="739F35DC"/>
    <w:rsid w:val="73AC0B41"/>
    <w:rsid w:val="73B928EF"/>
    <w:rsid w:val="73C13552"/>
    <w:rsid w:val="73D204C6"/>
    <w:rsid w:val="73D57717"/>
    <w:rsid w:val="73D95504"/>
    <w:rsid w:val="73DD0602"/>
    <w:rsid w:val="73EF00BF"/>
    <w:rsid w:val="73F5578C"/>
    <w:rsid w:val="73F751C6"/>
    <w:rsid w:val="73F90F3E"/>
    <w:rsid w:val="73FD0DF5"/>
    <w:rsid w:val="74003645"/>
    <w:rsid w:val="74063B36"/>
    <w:rsid w:val="74257F85"/>
    <w:rsid w:val="74363F40"/>
    <w:rsid w:val="744C5512"/>
    <w:rsid w:val="74654825"/>
    <w:rsid w:val="74715503"/>
    <w:rsid w:val="747351D5"/>
    <w:rsid w:val="748C4390"/>
    <w:rsid w:val="749271DA"/>
    <w:rsid w:val="749B0247"/>
    <w:rsid w:val="74AA048A"/>
    <w:rsid w:val="74AF784E"/>
    <w:rsid w:val="74B3656E"/>
    <w:rsid w:val="74C46C63"/>
    <w:rsid w:val="74DD5F30"/>
    <w:rsid w:val="74DD616A"/>
    <w:rsid w:val="74E16E6F"/>
    <w:rsid w:val="75107BA5"/>
    <w:rsid w:val="7514056D"/>
    <w:rsid w:val="75234F1D"/>
    <w:rsid w:val="752B3379"/>
    <w:rsid w:val="7535244A"/>
    <w:rsid w:val="753D4E5A"/>
    <w:rsid w:val="754D7793"/>
    <w:rsid w:val="754E0E15"/>
    <w:rsid w:val="754F4BEA"/>
    <w:rsid w:val="75556648"/>
    <w:rsid w:val="755C13AB"/>
    <w:rsid w:val="755F1275"/>
    <w:rsid w:val="7568637B"/>
    <w:rsid w:val="757271FA"/>
    <w:rsid w:val="757545F4"/>
    <w:rsid w:val="757F36C5"/>
    <w:rsid w:val="75882579"/>
    <w:rsid w:val="758C42E8"/>
    <w:rsid w:val="7590142E"/>
    <w:rsid w:val="75923837"/>
    <w:rsid w:val="759A04FF"/>
    <w:rsid w:val="75A16F23"/>
    <w:rsid w:val="75A35223"/>
    <w:rsid w:val="75A373B3"/>
    <w:rsid w:val="75AF5D58"/>
    <w:rsid w:val="75B23A9A"/>
    <w:rsid w:val="75C56285"/>
    <w:rsid w:val="75C94940"/>
    <w:rsid w:val="75D47A6F"/>
    <w:rsid w:val="75E11452"/>
    <w:rsid w:val="75E8126A"/>
    <w:rsid w:val="75F257F1"/>
    <w:rsid w:val="75FA2D4B"/>
    <w:rsid w:val="75FC7F6A"/>
    <w:rsid w:val="76037E52"/>
    <w:rsid w:val="7604186E"/>
    <w:rsid w:val="760F4D23"/>
    <w:rsid w:val="76185A41"/>
    <w:rsid w:val="762027B2"/>
    <w:rsid w:val="762D1373"/>
    <w:rsid w:val="76360227"/>
    <w:rsid w:val="763B75EC"/>
    <w:rsid w:val="763C5112"/>
    <w:rsid w:val="76450948"/>
    <w:rsid w:val="7652484D"/>
    <w:rsid w:val="76676633"/>
    <w:rsid w:val="76746FA2"/>
    <w:rsid w:val="767C19B2"/>
    <w:rsid w:val="768044A1"/>
    <w:rsid w:val="76805946"/>
    <w:rsid w:val="76830F5B"/>
    <w:rsid w:val="768C6099"/>
    <w:rsid w:val="76A258BD"/>
    <w:rsid w:val="76B000B8"/>
    <w:rsid w:val="76B37ACA"/>
    <w:rsid w:val="76C35C86"/>
    <w:rsid w:val="76C45833"/>
    <w:rsid w:val="76D637B8"/>
    <w:rsid w:val="76E47C83"/>
    <w:rsid w:val="76F123A0"/>
    <w:rsid w:val="76F605C0"/>
    <w:rsid w:val="76FD0D45"/>
    <w:rsid w:val="770161BD"/>
    <w:rsid w:val="770C371E"/>
    <w:rsid w:val="771A18F7"/>
    <w:rsid w:val="771D4F43"/>
    <w:rsid w:val="772122DC"/>
    <w:rsid w:val="77367FC0"/>
    <w:rsid w:val="774E3887"/>
    <w:rsid w:val="774F73DF"/>
    <w:rsid w:val="77552B9A"/>
    <w:rsid w:val="77553AAA"/>
    <w:rsid w:val="775C3CBE"/>
    <w:rsid w:val="776361D8"/>
    <w:rsid w:val="77686F5C"/>
    <w:rsid w:val="776B2153"/>
    <w:rsid w:val="776B4E89"/>
    <w:rsid w:val="777D3C34"/>
    <w:rsid w:val="77A954AE"/>
    <w:rsid w:val="77B91110"/>
    <w:rsid w:val="77B96653"/>
    <w:rsid w:val="77BF249E"/>
    <w:rsid w:val="77CE5B33"/>
    <w:rsid w:val="77E12415"/>
    <w:rsid w:val="77E335B4"/>
    <w:rsid w:val="77F751FE"/>
    <w:rsid w:val="77FA6CB0"/>
    <w:rsid w:val="78061E7B"/>
    <w:rsid w:val="78085B29"/>
    <w:rsid w:val="78085BF3"/>
    <w:rsid w:val="781A76D5"/>
    <w:rsid w:val="782559BF"/>
    <w:rsid w:val="78292927"/>
    <w:rsid w:val="782E08F1"/>
    <w:rsid w:val="78322C70"/>
    <w:rsid w:val="78395DAD"/>
    <w:rsid w:val="783C3374"/>
    <w:rsid w:val="78570929"/>
    <w:rsid w:val="7863107C"/>
    <w:rsid w:val="7877282E"/>
    <w:rsid w:val="7877673D"/>
    <w:rsid w:val="7879264D"/>
    <w:rsid w:val="78812A43"/>
    <w:rsid w:val="7886144D"/>
    <w:rsid w:val="78872FBC"/>
    <w:rsid w:val="78882890"/>
    <w:rsid w:val="78922CE5"/>
    <w:rsid w:val="78AA7977"/>
    <w:rsid w:val="78B10039"/>
    <w:rsid w:val="78BD3733"/>
    <w:rsid w:val="78BF6000"/>
    <w:rsid w:val="78C95383"/>
    <w:rsid w:val="78EA354B"/>
    <w:rsid w:val="78EE303B"/>
    <w:rsid w:val="78F653A2"/>
    <w:rsid w:val="78FB0617"/>
    <w:rsid w:val="79206F6D"/>
    <w:rsid w:val="792425B9"/>
    <w:rsid w:val="79312F28"/>
    <w:rsid w:val="79330A4E"/>
    <w:rsid w:val="79534A2E"/>
    <w:rsid w:val="79654980"/>
    <w:rsid w:val="796A3AE3"/>
    <w:rsid w:val="797058BB"/>
    <w:rsid w:val="79774662"/>
    <w:rsid w:val="797A2B65"/>
    <w:rsid w:val="798017B9"/>
    <w:rsid w:val="79C03657"/>
    <w:rsid w:val="79E104AA"/>
    <w:rsid w:val="79E9392D"/>
    <w:rsid w:val="79F226B7"/>
    <w:rsid w:val="79FD44C2"/>
    <w:rsid w:val="79FD5419"/>
    <w:rsid w:val="7A1C14E2"/>
    <w:rsid w:val="7A1C7A6B"/>
    <w:rsid w:val="7A21395B"/>
    <w:rsid w:val="7A2B3E1B"/>
    <w:rsid w:val="7A590988"/>
    <w:rsid w:val="7A5F4DF4"/>
    <w:rsid w:val="7A6115EB"/>
    <w:rsid w:val="7A7E03EF"/>
    <w:rsid w:val="7A7F3524"/>
    <w:rsid w:val="7A845D87"/>
    <w:rsid w:val="7A9E283F"/>
    <w:rsid w:val="7AA023CB"/>
    <w:rsid w:val="7AA62872"/>
    <w:rsid w:val="7AB636E5"/>
    <w:rsid w:val="7ABE4C8F"/>
    <w:rsid w:val="7AD16771"/>
    <w:rsid w:val="7AD7365B"/>
    <w:rsid w:val="7ADC45FF"/>
    <w:rsid w:val="7AE364A4"/>
    <w:rsid w:val="7AE8553D"/>
    <w:rsid w:val="7AEB1C99"/>
    <w:rsid w:val="7AFC08CD"/>
    <w:rsid w:val="7B0408F4"/>
    <w:rsid w:val="7B0E7C5F"/>
    <w:rsid w:val="7B160627"/>
    <w:rsid w:val="7B193C74"/>
    <w:rsid w:val="7B2F5245"/>
    <w:rsid w:val="7B373D22"/>
    <w:rsid w:val="7B3D3E06"/>
    <w:rsid w:val="7B4E7899"/>
    <w:rsid w:val="7B564EC8"/>
    <w:rsid w:val="7B62619A"/>
    <w:rsid w:val="7B713AB0"/>
    <w:rsid w:val="7B785778"/>
    <w:rsid w:val="7B876E2F"/>
    <w:rsid w:val="7B8C08E9"/>
    <w:rsid w:val="7B917CAE"/>
    <w:rsid w:val="7BA06143"/>
    <w:rsid w:val="7BA14395"/>
    <w:rsid w:val="7BCB1412"/>
    <w:rsid w:val="7BD858DD"/>
    <w:rsid w:val="7BE51199"/>
    <w:rsid w:val="7BFF730D"/>
    <w:rsid w:val="7C0050F3"/>
    <w:rsid w:val="7C08581D"/>
    <w:rsid w:val="7C0B180E"/>
    <w:rsid w:val="7C0D37D8"/>
    <w:rsid w:val="7C1655B7"/>
    <w:rsid w:val="7C1C1C6D"/>
    <w:rsid w:val="7C300A4B"/>
    <w:rsid w:val="7C540D1F"/>
    <w:rsid w:val="7C605FFE"/>
    <w:rsid w:val="7C653614"/>
    <w:rsid w:val="7C6576E5"/>
    <w:rsid w:val="7C703CFE"/>
    <w:rsid w:val="7C741AA9"/>
    <w:rsid w:val="7C7E7CDC"/>
    <w:rsid w:val="7C8C53E6"/>
    <w:rsid w:val="7CA81753"/>
    <w:rsid w:val="7CAA4F4C"/>
    <w:rsid w:val="7CAC38A6"/>
    <w:rsid w:val="7CAD6D69"/>
    <w:rsid w:val="7CB20482"/>
    <w:rsid w:val="7CB20EED"/>
    <w:rsid w:val="7CB9570E"/>
    <w:rsid w:val="7CCD740C"/>
    <w:rsid w:val="7CD10CAA"/>
    <w:rsid w:val="7CE00EED"/>
    <w:rsid w:val="7CE309DD"/>
    <w:rsid w:val="7CF871FE"/>
    <w:rsid w:val="7D056BA5"/>
    <w:rsid w:val="7D0F3580"/>
    <w:rsid w:val="7D1652AB"/>
    <w:rsid w:val="7D1A61A8"/>
    <w:rsid w:val="7D2D6511"/>
    <w:rsid w:val="7D2E2F27"/>
    <w:rsid w:val="7D34324E"/>
    <w:rsid w:val="7D3C74B9"/>
    <w:rsid w:val="7D584F27"/>
    <w:rsid w:val="7D5D253D"/>
    <w:rsid w:val="7D715FE9"/>
    <w:rsid w:val="7D7564C5"/>
    <w:rsid w:val="7D913F95"/>
    <w:rsid w:val="7D965A4F"/>
    <w:rsid w:val="7DAA5057"/>
    <w:rsid w:val="7DBD2FDC"/>
    <w:rsid w:val="7DC06949"/>
    <w:rsid w:val="7DD21CB7"/>
    <w:rsid w:val="7DD531F7"/>
    <w:rsid w:val="7DDA1DE0"/>
    <w:rsid w:val="7DF73C8C"/>
    <w:rsid w:val="7DFE77EE"/>
    <w:rsid w:val="7E0368D8"/>
    <w:rsid w:val="7E0B1DB6"/>
    <w:rsid w:val="7E0F507D"/>
    <w:rsid w:val="7E13212B"/>
    <w:rsid w:val="7E1C7D03"/>
    <w:rsid w:val="7E1D5DB2"/>
    <w:rsid w:val="7E1E5148"/>
    <w:rsid w:val="7E4B4A8C"/>
    <w:rsid w:val="7E5971A9"/>
    <w:rsid w:val="7E696CC0"/>
    <w:rsid w:val="7E6B2B63"/>
    <w:rsid w:val="7E6D055E"/>
    <w:rsid w:val="7E7643B0"/>
    <w:rsid w:val="7E7C01D5"/>
    <w:rsid w:val="7E80159A"/>
    <w:rsid w:val="7E8D082C"/>
    <w:rsid w:val="7E9E5113"/>
    <w:rsid w:val="7EA05185"/>
    <w:rsid w:val="7EB4618D"/>
    <w:rsid w:val="7EB8654B"/>
    <w:rsid w:val="7ECF746B"/>
    <w:rsid w:val="7ED85CFD"/>
    <w:rsid w:val="7ED95347"/>
    <w:rsid w:val="7EE230FA"/>
    <w:rsid w:val="7EE34CC4"/>
    <w:rsid w:val="7EF762E5"/>
    <w:rsid w:val="7EFE052B"/>
    <w:rsid w:val="7F017107"/>
    <w:rsid w:val="7F0569E9"/>
    <w:rsid w:val="7F111682"/>
    <w:rsid w:val="7F1976DD"/>
    <w:rsid w:val="7F266502"/>
    <w:rsid w:val="7F2826D7"/>
    <w:rsid w:val="7F4C0508"/>
    <w:rsid w:val="7F6939E9"/>
    <w:rsid w:val="7F723D48"/>
    <w:rsid w:val="7F731593"/>
    <w:rsid w:val="7F743B6E"/>
    <w:rsid w:val="7F7508B8"/>
    <w:rsid w:val="7F7D0C75"/>
    <w:rsid w:val="7F8F01AA"/>
    <w:rsid w:val="7F995383"/>
    <w:rsid w:val="7F9B734D"/>
    <w:rsid w:val="7F9D1317"/>
    <w:rsid w:val="7FB5609A"/>
    <w:rsid w:val="7FBE12DF"/>
    <w:rsid w:val="7FD14B1D"/>
    <w:rsid w:val="7FDD5BB8"/>
    <w:rsid w:val="7FF40B09"/>
    <w:rsid w:val="7FF62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spacing w:before="340" w:line="578" w:lineRule="auto"/>
      <w:jc w:val="center"/>
      <w:outlineLvl w:val="0"/>
    </w:pPr>
    <w:rPr>
      <w:rFonts w:eastAsia="黑体"/>
      <w:b/>
      <w:bCs/>
      <w:color w:val="000000"/>
      <w:kern w:val="44"/>
      <w:sz w:val="44"/>
      <w:szCs w:val="44"/>
    </w:rPr>
  </w:style>
  <w:style w:type="paragraph" w:styleId="5">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paragraph" w:styleId="7">
    <w:name w:val="heading 4"/>
    <w:basedOn w:val="1"/>
    <w:next w:val="1"/>
    <w:autoRedefine/>
    <w:qFormat/>
    <w:uiPriority w:val="0"/>
    <w:pPr>
      <w:keepNext/>
      <w:keepLines/>
      <w:spacing w:before="280" w:beforeAutospacing="0" w:after="290" w:afterAutospacing="0" w:line="372" w:lineRule="auto"/>
      <w:outlineLvl w:val="3"/>
    </w:pPr>
    <w:rPr>
      <w:rFonts w:ascii="Arial" w:hAnsi="Arial" w:eastAsia="黑体"/>
      <w:b/>
      <w:sz w:val="28"/>
    </w:rPr>
  </w:style>
  <w:style w:type="character" w:default="1" w:styleId="29">
    <w:name w:val="Default Paragraph Font"/>
    <w:autoRedefine/>
    <w:qFormat/>
    <w:uiPriority w:val="1"/>
  </w:style>
  <w:style w:type="table" w:default="1" w:styleId="27">
    <w:name w:val="Normal Table"/>
    <w:autoRedefine/>
    <w:qFormat/>
    <w:uiPriority w:val="99"/>
    <w:tblPr>
      <w:tblCellMar>
        <w:top w:w="0" w:type="dxa"/>
        <w:left w:w="108" w:type="dxa"/>
        <w:bottom w:w="0" w:type="dxa"/>
        <w:right w:w="108" w:type="dxa"/>
      </w:tblCellMar>
    </w:tblPr>
  </w:style>
  <w:style w:type="paragraph" w:customStyle="1" w:styleId="2">
    <w:name w:val="表格文字"/>
    <w:basedOn w:val="3"/>
    <w:autoRedefine/>
    <w:qFormat/>
    <w:uiPriority w:val="0"/>
    <w:pPr>
      <w:spacing w:before="25" w:after="25"/>
      <w:jc w:val="left"/>
    </w:pPr>
    <w:rPr>
      <w:bCs/>
      <w:spacing w:val="10"/>
      <w:kern w:val="0"/>
      <w:sz w:val="24"/>
      <w:szCs w:val="20"/>
    </w:rPr>
  </w:style>
  <w:style w:type="paragraph" w:customStyle="1" w:styleId="3">
    <w:name w:val="表格文字（两侧对齐）"/>
    <w:basedOn w:val="1"/>
    <w:autoRedefine/>
    <w:qFormat/>
    <w:uiPriority w:val="0"/>
    <w:pPr>
      <w:snapToGrid w:val="0"/>
    </w:pPr>
    <w:rPr>
      <w:kern w:val="0"/>
      <w:sz w:val="20"/>
    </w:rPr>
  </w:style>
  <w:style w:type="paragraph" w:styleId="8">
    <w:name w:val="index 8"/>
    <w:next w:val="1"/>
    <w:autoRedefine/>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9">
    <w:name w:val="Normal Indent"/>
    <w:basedOn w:val="1"/>
    <w:next w:val="10"/>
    <w:autoRedefine/>
    <w:qFormat/>
    <w:uiPriority w:val="99"/>
    <w:pPr>
      <w:ind w:firstLine="420"/>
    </w:pPr>
    <w:rPr>
      <w:rFonts w:ascii="Calibri" w:hAnsi="Calibri"/>
      <w:sz w:val="20"/>
      <w:szCs w:val="20"/>
    </w:rPr>
  </w:style>
  <w:style w:type="paragraph" w:styleId="10">
    <w:name w:val="Body Text"/>
    <w:basedOn w:val="1"/>
    <w:next w:val="11"/>
    <w:link w:val="45"/>
    <w:autoRedefine/>
    <w:qFormat/>
    <w:uiPriority w:val="0"/>
    <w:rPr>
      <w:sz w:val="24"/>
    </w:rPr>
  </w:style>
  <w:style w:type="paragraph" w:customStyle="1" w:styleId="1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2">
    <w:name w:val="annotation text"/>
    <w:basedOn w:val="1"/>
    <w:link w:val="49"/>
    <w:autoRedefine/>
    <w:qFormat/>
    <w:uiPriority w:val="0"/>
    <w:pPr>
      <w:jc w:val="left"/>
    </w:pPr>
  </w:style>
  <w:style w:type="paragraph" w:styleId="13">
    <w:name w:val="Body Text 3"/>
    <w:basedOn w:val="1"/>
    <w:autoRedefine/>
    <w:qFormat/>
    <w:uiPriority w:val="99"/>
    <w:pPr>
      <w:spacing w:after="120"/>
    </w:pPr>
    <w:rPr>
      <w:sz w:val="16"/>
      <w:szCs w:val="16"/>
    </w:rPr>
  </w:style>
  <w:style w:type="paragraph" w:styleId="14">
    <w:name w:val="Body Text Indent"/>
    <w:basedOn w:val="1"/>
    <w:autoRedefine/>
    <w:qFormat/>
    <w:uiPriority w:val="0"/>
    <w:pPr>
      <w:ind w:firstLine="570"/>
    </w:pPr>
    <w:rPr>
      <w:rFonts w:ascii="宋体" w:hAnsi="宋体"/>
      <w:sz w:val="28"/>
      <w:szCs w:val="20"/>
    </w:rPr>
  </w:style>
  <w:style w:type="paragraph" w:styleId="15">
    <w:name w:val="Plain Text"/>
    <w:basedOn w:val="1"/>
    <w:autoRedefine/>
    <w:qFormat/>
    <w:uiPriority w:val="0"/>
    <w:rPr>
      <w:rFonts w:ascii="宋体" w:hAnsi="Courier New"/>
      <w:szCs w:val="20"/>
    </w:rPr>
  </w:style>
  <w:style w:type="paragraph" w:styleId="16">
    <w:name w:val="Date"/>
    <w:basedOn w:val="1"/>
    <w:next w:val="1"/>
    <w:autoRedefine/>
    <w:qFormat/>
    <w:uiPriority w:val="0"/>
    <w:pPr>
      <w:autoSpaceDE w:val="0"/>
      <w:autoSpaceDN w:val="0"/>
      <w:adjustRightInd w:val="0"/>
      <w:textAlignment w:val="baseline"/>
    </w:pPr>
    <w:rPr>
      <w:rFonts w:ascii="宋体"/>
      <w:kern w:val="0"/>
      <w:sz w:val="28"/>
      <w:szCs w:val="20"/>
    </w:rPr>
  </w:style>
  <w:style w:type="paragraph" w:styleId="17">
    <w:name w:val="Balloon Text"/>
    <w:basedOn w:val="1"/>
    <w:link w:val="51"/>
    <w:autoRedefine/>
    <w:qFormat/>
    <w:uiPriority w:val="0"/>
    <w:rPr>
      <w:sz w:val="18"/>
      <w:szCs w:val="18"/>
    </w:rPr>
  </w:style>
  <w:style w:type="paragraph" w:styleId="18">
    <w:name w:val="footer"/>
    <w:basedOn w:val="1"/>
    <w:next w:val="1"/>
    <w:link w:val="47"/>
    <w:autoRedefine/>
    <w:qFormat/>
    <w:uiPriority w:val="0"/>
    <w:pPr>
      <w:tabs>
        <w:tab w:val="center" w:pos="4153"/>
        <w:tab w:val="right" w:pos="8306"/>
      </w:tabs>
      <w:snapToGrid w:val="0"/>
      <w:jc w:val="left"/>
    </w:pPr>
    <w:rPr>
      <w:sz w:val="18"/>
    </w:rPr>
  </w:style>
  <w:style w:type="paragraph" w:styleId="1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1"/>
    <w:basedOn w:val="1"/>
    <w:next w:val="1"/>
    <w:autoRedefine/>
    <w:qFormat/>
    <w:uiPriority w:val="39"/>
    <w:pPr>
      <w:tabs>
        <w:tab w:val="left" w:pos="1050"/>
        <w:tab w:val="right" w:leader="middleDot" w:pos="9232"/>
      </w:tabs>
      <w:spacing w:before="120" w:after="120" w:line="360" w:lineRule="auto"/>
      <w:jc w:val="left"/>
    </w:pPr>
    <w:rPr>
      <w:rFonts w:ascii="黑体" w:eastAsia="黑体"/>
    </w:rPr>
  </w:style>
  <w:style w:type="paragraph" w:styleId="21">
    <w:name w:val="List"/>
    <w:basedOn w:val="1"/>
    <w:autoRedefine/>
    <w:qFormat/>
    <w:uiPriority w:val="0"/>
    <w:pPr>
      <w:ind w:left="420" w:hanging="420"/>
    </w:pPr>
    <w:rPr>
      <w:rFonts w:ascii="Arial" w:hAnsi="Arial" w:eastAsia="楷体_GB2312"/>
    </w:rPr>
  </w:style>
  <w:style w:type="paragraph" w:styleId="22">
    <w:name w:val="toc 2"/>
    <w:basedOn w:val="1"/>
    <w:next w:val="1"/>
    <w:autoRedefine/>
    <w:qFormat/>
    <w:uiPriority w:val="39"/>
    <w:pPr>
      <w:tabs>
        <w:tab w:val="right" w:leader="dot" w:pos="8296"/>
      </w:tabs>
      <w:ind w:left="420" w:leftChars="200"/>
    </w:pPr>
  </w:style>
  <w:style w:type="paragraph" w:styleId="23">
    <w:name w:val="Normal (Web)"/>
    <w:basedOn w:val="1"/>
    <w:autoRedefine/>
    <w:qFormat/>
    <w:uiPriority w:val="0"/>
    <w:pPr>
      <w:spacing w:beforeAutospacing="1" w:afterAutospacing="1"/>
      <w:jc w:val="left"/>
    </w:pPr>
    <w:rPr>
      <w:kern w:val="0"/>
      <w:sz w:val="24"/>
    </w:rPr>
  </w:style>
  <w:style w:type="paragraph" w:styleId="24">
    <w:name w:val="Title"/>
    <w:basedOn w:val="1"/>
    <w:next w:val="1"/>
    <w:autoRedefine/>
    <w:qFormat/>
    <w:uiPriority w:val="10"/>
    <w:pPr>
      <w:spacing w:before="240" w:after="60"/>
      <w:jc w:val="center"/>
      <w:outlineLvl w:val="0"/>
    </w:pPr>
    <w:rPr>
      <w:rFonts w:ascii="Cambria" w:hAnsi="Cambria"/>
      <w:b/>
      <w:bCs/>
      <w:kern w:val="0"/>
      <w:sz w:val="32"/>
      <w:szCs w:val="32"/>
    </w:rPr>
  </w:style>
  <w:style w:type="paragraph" w:styleId="25">
    <w:name w:val="annotation subject"/>
    <w:basedOn w:val="12"/>
    <w:next w:val="12"/>
    <w:link w:val="50"/>
    <w:autoRedefine/>
    <w:qFormat/>
    <w:uiPriority w:val="0"/>
    <w:rPr>
      <w:b/>
      <w:bCs/>
    </w:rPr>
  </w:style>
  <w:style w:type="paragraph" w:styleId="26">
    <w:name w:val="Body Text First Indent"/>
    <w:basedOn w:val="10"/>
    <w:autoRedefine/>
    <w:qFormat/>
    <w:uiPriority w:val="99"/>
    <w:pPr>
      <w:spacing w:after="120"/>
      <w:ind w:firstLine="420" w:firstLineChars="100"/>
    </w:pPr>
    <w:rPr>
      <w:sz w:val="21"/>
    </w:rPr>
  </w:style>
  <w:style w:type="table" w:styleId="28">
    <w:name w:val="Table Grid"/>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qFormat/>
    <w:uiPriority w:val="0"/>
    <w:rPr>
      <w:b/>
      <w:bCs/>
    </w:rPr>
  </w:style>
  <w:style w:type="character" w:styleId="31">
    <w:name w:val="Emphasis"/>
    <w:basedOn w:val="29"/>
    <w:autoRedefine/>
    <w:qFormat/>
    <w:uiPriority w:val="20"/>
    <w:rPr>
      <w:i/>
      <w:iCs/>
    </w:rPr>
  </w:style>
  <w:style w:type="character" w:styleId="32">
    <w:name w:val="Hyperlink"/>
    <w:autoRedefine/>
    <w:qFormat/>
    <w:uiPriority w:val="99"/>
    <w:rPr>
      <w:color w:val="0000FF"/>
      <w:u w:val="single"/>
    </w:rPr>
  </w:style>
  <w:style w:type="character" w:styleId="33">
    <w:name w:val="annotation reference"/>
    <w:basedOn w:val="29"/>
    <w:autoRedefine/>
    <w:qFormat/>
    <w:uiPriority w:val="0"/>
    <w:rPr>
      <w:sz w:val="21"/>
      <w:szCs w:val="21"/>
    </w:rPr>
  </w:style>
  <w:style w:type="paragraph" w:customStyle="1" w:styleId="34">
    <w:name w:val="_Style 3"/>
    <w:basedOn w:val="1"/>
    <w:autoRedefine/>
    <w:qFormat/>
    <w:uiPriority w:val="0"/>
    <w:pPr>
      <w:ind w:firstLine="420" w:firstLineChars="200"/>
    </w:pPr>
    <w:rPr>
      <w:sz w:val="20"/>
    </w:rPr>
  </w:style>
  <w:style w:type="character" w:customStyle="1" w:styleId="35">
    <w:name w:val="font01"/>
    <w:autoRedefine/>
    <w:qFormat/>
    <w:uiPriority w:val="0"/>
    <w:rPr>
      <w:rFonts w:hint="eastAsia" w:ascii="宋体" w:hAnsi="宋体" w:eastAsia="宋体" w:cs="宋体"/>
      <w:color w:val="0000FF"/>
      <w:sz w:val="22"/>
      <w:szCs w:val="22"/>
      <w:u w:val="none"/>
    </w:rPr>
  </w:style>
  <w:style w:type="paragraph" w:customStyle="1" w:styleId="36">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37">
    <w:name w:val="正文缩进1"/>
    <w:basedOn w:val="38"/>
    <w:autoRedefine/>
    <w:qFormat/>
    <w:uiPriority w:val="0"/>
    <w:pPr>
      <w:widowControl/>
      <w:ind w:firstLine="420"/>
      <w:jc w:val="left"/>
    </w:pPr>
    <w:rPr>
      <w:rFonts w:ascii="Calibri" w:hAnsi="Calibri"/>
      <w:kern w:val="0"/>
    </w:rPr>
  </w:style>
  <w:style w:type="paragraph" w:customStyle="1" w:styleId="38">
    <w:name w:val="正文_2"/>
    <w:next w:val="37"/>
    <w:autoRedefine/>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39">
    <w:name w:val="Table Paragraph"/>
    <w:basedOn w:val="1"/>
    <w:autoRedefine/>
    <w:qFormat/>
    <w:uiPriority w:val="1"/>
    <w:rPr>
      <w:rFonts w:ascii="宋体" w:hAnsi="宋体" w:cs="宋体"/>
      <w:lang w:val="zh-CN" w:bidi="zh-CN"/>
    </w:rPr>
  </w:style>
  <w:style w:type="paragraph" w:customStyle="1" w:styleId="40">
    <w:name w:val="列表段落1"/>
    <w:basedOn w:val="1"/>
    <w:autoRedefine/>
    <w:qFormat/>
    <w:uiPriority w:val="34"/>
    <w:pPr>
      <w:widowControl/>
      <w:ind w:firstLine="420" w:firstLineChars="200"/>
      <w:jc w:val="left"/>
    </w:pPr>
    <w:rPr>
      <w:kern w:val="0"/>
      <w:sz w:val="20"/>
      <w:szCs w:val="20"/>
    </w:rPr>
  </w:style>
  <w:style w:type="paragraph" w:customStyle="1" w:styleId="41">
    <w:name w:val="font5"/>
    <w:basedOn w:val="1"/>
    <w:autoRedefine/>
    <w:qFormat/>
    <w:uiPriority w:val="0"/>
    <w:pPr>
      <w:widowControl/>
      <w:spacing w:before="100" w:beforeAutospacing="1" w:after="100" w:afterAutospacing="1"/>
      <w:jc w:val="left"/>
    </w:pPr>
    <w:rPr>
      <w:rFonts w:ascii="宋体" w:hAnsi="宋体"/>
      <w:kern w:val="0"/>
      <w:sz w:val="18"/>
      <w:szCs w:val="18"/>
    </w:rPr>
  </w:style>
  <w:style w:type="character" w:customStyle="1" w:styleId="42">
    <w:name w:val="font11"/>
    <w:basedOn w:val="29"/>
    <w:autoRedefine/>
    <w:qFormat/>
    <w:uiPriority w:val="0"/>
    <w:rPr>
      <w:rFonts w:hint="eastAsia" w:ascii="宋体" w:hAnsi="宋体" w:eastAsia="宋体" w:cs="宋体"/>
      <w:color w:val="000000"/>
      <w:sz w:val="21"/>
      <w:szCs w:val="21"/>
      <w:u w:val="none"/>
    </w:rPr>
  </w:style>
  <w:style w:type="character" w:customStyle="1" w:styleId="43">
    <w:name w:val="font21"/>
    <w:basedOn w:val="29"/>
    <w:autoRedefine/>
    <w:qFormat/>
    <w:uiPriority w:val="0"/>
    <w:rPr>
      <w:rFonts w:hint="eastAsia" w:ascii="宋体" w:hAnsi="宋体" w:eastAsia="宋体" w:cs="宋体"/>
      <w:b/>
      <w:bCs/>
      <w:color w:val="000000"/>
      <w:sz w:val="18"/>
      <w:szCs w:val="18"/>
      <w:u w:val="none"/>
    </w:rPr>
  </w:style>
  <w:style w:type="character" w:customStyle="1" w:styleId="44">
    <w:name w:val="font31"/>
    <w:basedOn w:val="29"/>
    <w:autoRedefine/>
    <w:qFormat/>
    <w:uiPriority w:val="0"/>
    <w:rPr>
      <w:rFonts w:hint="eastAsia" w:ascii="宋体" w:hAnsi="宋体" w:eastAsia="宋体" w:cs="宋体"/>
      <w:color w:val="000000"/>
      <w:sz w:val="21"/>
      <w:szCs w:val="21"/>
      <w:u w:val="none"/>
    </w:rPr>
  </w:style>
  <w:style w:type="character" w:customStyle="1" w:styleId="45">
    <w:name w:val="正文文本 字符"/>
    <w:basedOn w:val="29"/>
    <w:link w:val="10"/>
    <w:autoRedefine/>
    <w:qFormat/>
    <w:uiPriority w:val="0"/>
    <w:rPr>
      <w:kern w:val="2"/>
      <w:sz w:val="21"/>
      <w:szCs w:val="24"/>
    </w:rPr>
  </w:style>
  <w:style w:type="paragraph" w:customStyle="1" w:styleId="46">
    <w:name w:val="列表段落2"/>
    <w:basedOn w:val="1"/>
    <w:autoRedefine/>
    <w:qFormat/>
    <w:uiPriority w:val="0"/>
    <w:pPr>
      <w:ind w:firstLine="420" w:firstLineChars="200"/>
    </w:pPr>
  </w:style>
  <w:style w:type="character" w:customStyle="1" w:styleId="47">
    <w:name w:val="页脚 字符"/>
    <w:basedOn w:val="29"/>
    <w:link w:val="18"/>
    <w:autoRedefine/>
    <w:qFormat/>
    <w:uiPriority w:val="0"/>
    <w:rPr>
      <w:kern w:val="2"/>
      <w:sz w:val="18"/>
      <w:szCs w:val="24"/>
    </w:rPr>
  </w:style>
  <w:style w:type="paragraph" w:customStyle="1" w:styleId="48">
    <w:name w:val="列出段落111"/>
    <w:basedOn w:val="1"/>
    <w:autoRedefine/>
    <w:qFormat/>
    <w:uiPriority w:val="0"/>
    <w:pPr>
      <w:ind w:firstLine="420" w:firstLineChars="200"/>
    </w:pPr>
    <w:rPr>
      <w:rFonts w:ascii="Calibri" w:hAnsi="Calibri"/>
      <w:kern w:val="0"/>
      <w:sz w:val="20"/>
      <w:szCs w:val="20"/>
    </w:rPr>
  </w:style>
  <w:style w:type="character" w:customStyle="1" w:styleId="49">
    <w:name w:val="批注文字 字符"/>
    <w:basedOn w:val="29"/>
    <w:link w:val="12"/>
    <w:autoRedefine/>
    <w:qFormat/>
    <w:uiPriority w:val="0"/>
    <w:rPr>
      <w:kern w:val="2"/>
      <w:sz w:val="21"/>
      <w:szCs w:val="24"/>
    </w:rPr>
  </w:style>
  <w:style w:type="character" w:customStyle="1" w:styleId="50">
    <w:name w:val="批注主题 字符"/>
    <w:basedOn w:val="49"/>
    <w:link w:val="25"/>
    <w:autoRedefine/>
    <w:qFormat/>
    <w:uiPriority w:val="0"/>
    <w:rPr>
      <w:b/>
      <w:bCs/>
      <w:kern w:val="2"/>
      <w:sz w:val="21"/>
      <w:szCs w:val="24"/>
    </w:rPr>
  </w:style>
  <w:style w:type="character" w:customStyle="1" w:styleId="51">
    <w:name w:val="批注框文本 字符"/>
    <w:basedOn w:val="29"/>
    <w:link w:val="17"/>
    <w:autoRedefine/>
    <w:qFormat/>
    <w:uiPriority w:val="0"/>
    <w:rPr>
      <w:kern w:val="2"/>
      <w:sz w:val="18"/>
      <w:szCs w:val="18"/>
    </w:rPr>
  </w:style>
  <w:style w:type="paragraph" w:styleId="52">
    <w:name w:val="List Paragraph"/>
    <w:basedOn w:val="1"/>
    <w:autoRedefine/>
    <w:qFormat/>
    <w:uiPriority w:val="99"/>
    <w:pPr>
      <w:ind w:firstLine="420" w:firstLineChars="200"/>
    </w:pPr>
  </w:style>
  <w:style w:type="paragraph" w:styleId="53">
    <w:name w:val="No Spacing"/>
    <w:autoRedefine/>
    <w:qFormat/>
    <w:uiPriority w:val="99"/>
    <w:rPr>
      <w:rFonts w:ascii="Times New Roman" w:hAnsi="Times New Roman" w:eastAsia="宋体" w:cs="Calibri"/>
      <w:sz w:val="22"/>
      <w:szCs w:val="22"/>
      <w:lang w:val="en-US" w:eastAsia="en-US" w:bidi="ar-SA"/>
    </w:rPr>
  </w:style>
  <w:style w:type="paragraph" w:customStyle="1" w:styleId="54">
    <w:name w:val="[正文行首缩进]"/>
    <w:autoRedefine/>
    <w:qFormat/>
    <w:uiPriority w:val="0"/>
    <w:pPr>
      <w:widowControl w:val="0"/>
      <w:spacing w:line="360" w:lineRule="auto"/>
      <w:ind w:firstLine="480" w:firstLineChars="200"/>
      <w:jc w:val="both"/>
    </w:pPr>
    <w:rPr>
      <w:rFonts w:ascii="Calibri" w:hAnsi="Calibri" w:eastAsia="宋体" w:cs="宋体"/>
      <w:bCs/>
      <w:color w:val="000000"/>
      <w:kern w:val="2"/>
      <w:sz w:val="24"/>
      <w:szCs w:val="24"/>
      <w:lang w:val="en-US" w:eastAsia="zh-CN" w:bidi="ar-SA"/>
    </w:rPr>
  </w:style>
  <w:style w:type="paragraph" w:customStyle="1" w:styleId="55">
    <w:name w:val="列出段落1"/>
    <w:basedOn w:val="1"/>
    <w:autoRedefine/>
    <w:qFormat/>
    <w:uiPriority w:val="34"/>
    <w:pPr>
      <w:widowControl/>
      <w:ind w:firstLine="420" w:firstLineChars="200"/>
      <w:jc w:val="left"/>
    </w:pPr>
    <w:rPr>
      <w:kern w:val="0"/>
      <w:sz w:val="20"/>
      <w:szCs w:val="20"/>
    </w:rPr>
  </w:style>
  <w:style w:type="table" w:customStyle="1" w:styleId="56">
    <w:name w:val="Table Normal"/>
    <w:autoRedefine/>
    <w:qFormat/>
    <w:uiPriority w:val="0"/>
    <w:tblPr>
      <w:tblCellMar>
        <w:top w:w="0" w:type="dxa"/>
        <w:left w:w="0" w:type="dxa"/>
        <w:bottom w:w="0" w:type="dxa"/>
        <w:right w:w="0" w:type="dxa"/>
      </w:tblCellMar>
    </w:tblPr>
  </w:style>
  <w:style w:type="paragraph" w:customStyle="1" w:styleId="57">
    <w:name w:val="Body Text 2_199d3ce4-d790-4d79-a529-6ee26d2e7e53"/>
    <w:basedOn w:val="1"/>
    <w:autoRedefine/>
    <w:qFormat/>
    <w:uiPriority w:val="0"/>
    <w:pPr>
      <w:autoSpaceDE w:val="0"/>
      <w:autoSpaceDN w:val="0"/>
      <w:adjustRightInd w:val="0"/>
      <w:jc w:val="center"/>
    </w:pPr>
    <w:rPr>
      <w:rFonts w:ascii="Calibri" w:hAnsi="Calibri" w:eastAsia="仿宋_GB2312"/>
      <w:b/>
      <w:color w:val="000000"/>
      <w:kern w:val="2"/>
      <w:sz w:val="24"/>
      <w:lang w:val="zh-CN"/>
    </w:rPr>
  </w:style>
  <w:style w:type="paragraph" w:customStyle="1" w:styleId="58">
    <w:name w:val="Body text|1"/>
    <w:basedOn w:val="1"/>
    <w:autoRedefine/>
    <w:qFormat/>
    <w:uiPriority w:val="0"/>
    <w:pPr>
      <w:widowControl w:val="0"/>
      <w:shd w:val="clear" w:color="auto" w:fill="auto"/>
      <w:spacing w:after="260" w:line="434" w:lineRule="auto"/>
      <w:ind w:firstLine="400"/>
    </w:pPr>
    <w:rPr>
      <w:rFonts w:ascii="宋体" w:hAnsi="宋体" w:eastAsia="宋体" w:cs="宋体"/>
      <w:sz w:val="22"/>
      <w:szCs w:val="22"/>
      <w:u w:val="none"/>
      <w:shd w:val="clear" w:color="auto" w:fill="auto"/>
      <w:lang w:val="zh-TW" w:eastAsia="zh-TW" w:bidi="zh-TW"/>
    </w:rPr>
  </w:style>
  <w:style w:type="paragraph" w:customStyle="1" w:styleId="59">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60">
    <w:name w:val="font41"/>
    <w:basedOn w:val="29"/>
    <w:autoRedefine/>
    <w:qFormat/>
    <w:uiPriority w:val="0"/>
    <w:rPr>
      <w:rFonts w:hint="eastAsia"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22173</Words>
  <Characters>23592</Characters>
  <Paragraphs>2389</Paragraphs>
  <TotalTime>6</TotalTime>
  <ScaleCrop>false</ScaleCrop>
  <LinksUpToDate>false</LinksUpToDate>
  <CharactersWithSpaces>25217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2023-04-07T01:21:00Z</dcterms:created>
  <dc:creator>小奀</dc:creator>
  <cp:lastModifiedBy>Administrator</cp:lastModifiedBy>
  <cp:lastPrinted>2024-01-19T09:56:00Z</cp:lastPrinted>
  <dcterms:modified xsi:type="dcterms:W3CDTF">2024-01-25T09:46:03Z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D35C065163654DD2AF945CE75BE7607C_13</vt:lpwstr>
  </property>
  <property fmtid="{D5CDD505-2E9C-101B-9397-08002B2CF9AE}" pid="4" name="commondata">
    <vt:lpwstr>eyJoZGlkIjoiZGNiZjhiYWJkMzQ2ODliZDg0M2NkY2U3ZDYyYTQ3YzEifQ==</vt:lpwstr>
  </property>
</Properties>
</file>