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数据监查委员会</w:t>
      </w:r>
      <w:r>
        <w:rPr>
          <w:rFonts w:hint="eastAsia"/>
          <w:b/>
          <w:bCs/>
          <w:sz w:val="32"/>
          <w:szCs w:val="32"/>
        </w:rPr>
        <w:t>成员表</w:t>
      </w:r>
    </w:p>
    <w:tbl>
      <w:tblPr>
        <w:tblStyle w:val="2"/>
        <w:tblW w:w="5263" w:type="pct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3266"/>
        <w:gridCol w:w="2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4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成员姓名</w:t>
            </w:r>
          </w:p>
        </w:tc>
        <w:tc>
          <w:tcPr>
            <w:tcW w:w="182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职责</w:t>
            </w:r>
          </w:p>
        </w:tc>
        <w:tc>
          <w:tcPr>
            <w:tcW w:w="163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41" w:type="pct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0" w:type="pct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38" w:type="pct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41" w:type="pct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0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38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41" w:type="pct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0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38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41" w:type="pct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0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38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41" w:type="pct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3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41" w:type="pct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0" w:type="pct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38" w:type="pct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41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0" w:type="pct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38" w:type="pct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41" w:type="pct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3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注：职责请填数字：1代表“临床判断”，2代表“统计分析”，3代表“安全性监查”，4代表“其他”。数据监查委员会至少由3人组成，职责应涵盖临床判断、统计分析、安全性监查。具体要求请参考《研究者发起的临床研究建立数据监查委员会的指南》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</w:t>
      </w:r>
      <w:r>
        <w:rPr>
          <w:rFonts w:hint="eastAsia"/>
          <w:sz w:val="24"/>
        </w:rPr>
        <w:t>项目负责人签字：</w:t>
      </w:r>
    </w:p>
    <w:p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日 期：          </w:t>
      </w:r>
    </w:p>
    <w:p>
      <w:pPr>
        <w:spacing w:line="360" w:lineRule="auto"/>
        <w:rPr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3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2021-11-19T09:48:33Z</dcterms:created>
  <dc:creator>Administrator</dc:creator>
  <cp:lastModifiedBy>张怡</cp:lastModifiedBy>
  <dcterms:modified xsi:type="dcterms:W3CDTF">2021-11-19T09:48:36Z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AFF396C358FF4F95B5FEBF1D7713F19B</vt:lpwstr>
  </property>
</Properties>
</file>