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eastAsia" w:ascii="仿宋" w:hAnsi="仿宋" w:eastAsia="仿宋" w:cs="仿宋"/>
          <w:kern w:val="0"/>
          <w:sz w:val="24"/>
          <w:szCs w:val="24"/>
        </w:rPr>
      </w:pPr>
      <w:r>
        <w:rPr>
          <w:rFonts w:hint="eastAsia" w:ascii="华文仿宋" w:hAnsi="华文仿宋" w:eastAsia="华文仿宋" w:cs="仿宋"/>
          <w:b/>
          <w:szCs w:val="21"/>
          <w:lang w:eastAsia="zh-CN"/>
        </w:rPr>
        <w:t>（</w:t>
      </w:r>
      <w:r>
        <w:rPr>
          <w:rFonts w:hint="eastAsia" w:ascii="华文仿宋" w:hAnsi="华文仿宋" w:eastAsia="华文仿宋" w:cs="仿宋"/>
          <w:b/>
          <w:szCs w:val="21"/>
        </w:rPr>
        <w:t>注：本合同仅为参考文本，</w:t>
      </w:r>
      <w:r>
        <w:rPr>
          <w:rFonts w:hint="eastAsia" w:ascii="华文仿宋" w:hAnsi="华文仿宋" w:eastAsia="华文仿宋" w:cs="仿宋"/>
          <w:b/>
          <w:szCs w:val="21"/>
          <w:lang w:val="en-US" w:eastAsia="zh-CN"/>
        </w:rPr>
        <w:t>经甲乙双方协商一致，</w:t>
      </w:r>
      <w:r>
        <w:rPr>
          <w:rFonts w:hint="eastAsia" w:ascii="华文仿宋" w:hAnsi="华文仿宋" w:eastAsia="华文仿宋" w:cs="仿宋"/>
          <w:b/>
          <w:szCs w:val="21"/>
        </w:rPr>
        <w:t>可</w:t>
      </w:r>
      <w:r>
        <w:rPr>
          <w:rFonts w:hint="eastAsia" w:ascii="华文仿宋" w:hAnsi="华文仿宋" w:eastAsia="华文仿宋" w:cs="仿宋"/>
          <w:b/>
          <w:szCs w:val="21"/>
          <w:lang w:val="en-US" w:eastAsia="zh-CN"/>
        </w:rPr>
        <w:t>于合同签订前</w:t>
      </w:r>
      <w:r>
        <w:rPr>
          <w:rFonts w:hint="eastAsia" w:ascii="华文仿宋" w:hAnsi="华文仿宋" w:eastAsia="华文仿宋" w:cs="仿宋"/>
          <w:b/>
          <w:szCs w:val="21"/>
        </w:rPr>
        <w:t>根据项目的具体要求</w:t>
      </w:r>
      <w:r>
        <w:rPr>
          <w:rFonts w:hint="eastAsia" w:ascii="华文仿宋" w:hAnsi="华文仿宋" w:eastAsia="华文仿宋" w:cs="仿宋"/>
          <w:b/>
          <w:szCs w:val="21"/>
          <w:lang w:val="en-US" w:eastAsia="zh-CN"/>
        </w:rPr>
        <w:t>对非实质性条款</w:t>
      </w:r>
      <w:r>
        <w:rPr>
          <w:rFonts w:hint="eastAsia" w:ascii="华文仿宋" w:hAnsi="华文仿宋" w:eastAsia="华文仿宋" w:cs="仿宋"/>
          <w:b/>
          <w:szCs w:val="21"/>
        </w:rPr>
        <w:t>进行</w:t>
      </w:r>
      <w:r>
        <w:rPr>
          <w:rFonts w:hint="eastAsia" w:ascii="华文仿宋" w:hAnsi="华文仿宋" w:eastAsia="华文仿宋" w:cs="仿宋"/>
          <w:b/>
          <w:szCs w:val="21"/>
          <w:lang w:val="en-US" w:eastAsia="zh-CN"/>
        </w:rPr>
        <w:t>必要的</w:t>
      </w:r>
      <w:r>
        <w:rPr>
          <w:rFonts w:hint="eastAsia" w:ascii="华文仿宋" w:hAnsi="华文仿宋" w:eastAsia="华文仿宋" w:cs="仿宋"/>
          <w:b/>
          <w:szCs w:val="21"/>
        </w:rPr>
        <w:t>修</w:t>
      </w:r>
      <w:r>
        <w:rPr>
          <w:rFonts w:hint="eastAsia" w:ascii="华文仿宋" w:hAnsi="华文仿宋" w:eastAsia="华文仿宋" w:cs="仿宋"/>
          <w:b/>
          <w:szCs w:val="21"/>
          <w:lang w:val="en-US" w:eastAsia="zh-CN"/>
        </w:rPr>
        <w:t>改</w:t>
      </w:r>
      <w:r>
        <w:rPr>
          <w:rFonts w:hint="eastAsia" w:ascii="华文仿宋" w:hAnsi="华文仿宋" w:eastAsia="华文仿宋" w:cs="仿宋"/>
          <w:b/>
          <w:szCs w:val="21"/>
        </w:rPr>
        <w:t>。</w:t>
      </w:r>
      <w:r>
        <w:rPr>
          <w:rFonts w:hint="eastAsia" w:ascii="华文仿宋" w:hAnsi="华文仿宋" w:eastAsia="华文仿宋" w:cs="仿宋"/>
          <w:b/>
          <w:szCs w:val="21"/>
          <w:lang w:eastAsia="zh-CN"/>
        </w:rPr>
        <w:t>）</w:t>
      </w:r>
    </w:p>
    <w:p>
      <w:pPr>
        <w:adjustRightInd w:val="0"/>
        <w:snapToGrid w:val="0"/>
        <w:spacing w:line="360" w:lineRule="auto"/>
        <w:ind w:left="281" w:hanging="281" w:hangingChars="100"/>
        <w:jc w:val="left"/>
        <w:rPr>
          <w:rFonts w:hint="eastAsia" w:ascii="仿宋" w:hAnsi="仿宋" w:eastAsia="仿宋"/>
          <w:b/>
          <w:bCs/>
          <w:sz w:val="28"/>
          <w:szCs w:val="28"/>
        </w:rPr>
      </w:pPr>
      <w:r>
        <w:rPr>
          <w:rFonts w:hint="eastAsia" w:ascii="仿宋" w:hAnsi="仿宋" w:eastAsia="仿宋"/>
          <w:b/>
          <w:bCs/>
          <w:sz w:val="28"/>
          <w:szCs w:val="28"/>
          <w:lang w:val="en-US" w:eastAsia="zh-CN"/>
        </w:rPr>
        <w:t>中山大学孙逸仙纪念医院深汕中心医院零星安防设备采购项目</w:t>
      </w:r>
      <w:r>
        <w:rPr>
          <w:rFonts w:hint="eastAsia" w:ascii="仿宋" w:hAnsi="仿宋" w:eastAsia="仿宋"/>
          <w:b/>
          <w:bCs/>
          <w:sz w:val="28"/>
          <w:szCs w:val="28"/>
        </w:rPr>
        <w:t>合同</w:t>
      </w:r>
    </w:p>
    <w:p>
      <w:pPr>
        <w:adjustRightInd w:val="0"/>
        <w:snapToGrid w:val="0"/>
        <w:spacing w:line="360" w:lineRule="auto"/>
        <w:ind w:firstLine="5542" w:firstLineChars="2300"/>
        <w:jc w:val="left"/>
        <w:rPr>
          <w:rFonts w:hint="eastAsia" w:ascii="仿宋" w:hAnsi="仿宋" w:eastAsia="仿宋" w:cs="仿宋"/>
          <w:b/>
          <w:kern w:val="0"/>
          <w:sz w:val="24"/>
          <w:szCs w:val="24"/>
        </w:rPr>
      </w:pPr>
      <w:r>
        <w:rPr>
          <w:rFonts w:hint="eastAsia" w:ascii="仿宋" w:hAnsi="仿宋" w:eastAsia="仿宋" w:cs="仿宋"/>
          <w:b/>
          <w:kern w:val="0"/>
          <w:sz w:val="24"/>
          <w:szCs w:val="24"/>
          <w:lang w:val="en-US" w:eastAsia="zh-CN"/>
        </w:rPr>
        <w:t>合同</w:t>
      </w:r>
      <w:r>
        <w:rPr>
          <w:rFonts w:hint="eastAsia" w:ascii="仿宋" w:hAnsi="仿宋" w:eastAsia="仿宋" w:cs="仿宋"/>
          <w:b/>
          <w:kern w:val="0"/>
          <w:sz w:val="24"/>
          <w:szCs w:val="24"/>
        </w:rPr>
        <w:t>编号：</w:t>
      </w:r>
    </w:p>
    <w:p>
      <w:pPr>
        <w:spacing w:line="400" w:lineRule="exact"/>
        <w:jc w:val="left"/>
        <w:rPr>
          <w:rFonts w:ascii="仿宋" w:hAnsi="仿宋" w:eastAsia="仿宋"/>
          <w:b/>
          <w:sz w:val="24"/>
          <w:szCs w:val="24"/>
        </w:rPr>
      </w:pPr>
      <w:r>
        <w:rPr>
          <w:rFonts w:hint="eastAsia" w:ascii="仿宋" w:hAnsi="仿宋" w:eastAsia="仿宋"/>
          <w:b/>
          <w:sz w:val="24"/>
          <w:szCs w:val="24"/>
        </w:rPr>
        <w:t>甲方：中山大学孙逸仙纪念医院深汕中心医院</w:t>
      </w:r>
    </w:p>
    <w:p>
      <w:pPr>
        <w:spacing w:line="360" w:lineRule="auto"/>
        <w:rPr>
          <w:rFonts w:ascii="仿宋" w:hAnsi="仿宋" w:eastAsia="仿宋"/>
          <w:b/>
          <w:sz w:val="24"/>
          <w:szCs w:val="24"/>
        </w:rPr>
      </w:pPr>
      <w:r>
        <w:rPr>
          <w:rFonts w:hint="eastAsia" w:ascii="仿宋" w:hAnsi="仿宋" w:eastAsia="仿宋"/>
          <w:b/>
          <w:sz w:val="24"/>
          <w:szCs w:val="24"/>
        </w:rPr>
        <w:t>乙方：</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仿宋" w:hAnsi="仿宋" w:eastAsia="仿宋"/>
          <w:sz w:val="24"/>
          <w:szCs w:val="24"/>
          <w:lang w:eastAsia="zh-CN"/>
        </w:rPr>
      </w:pPr>
      <w:r>
        <w:rPr>
          <w:rFonts w:hint="eastAsia" w:ascii="仿宋" w:hAnsi="仿宋" w:eastAsia="仿宋"/>
          <w:sz w:val="24"/>
          <w:szCs w:val="24"/>
        </w:rPr>
        <w:t>根据《中华人民共和国民法典》、《中华人民共和国政府采购法》及</w:t>
      </w:r>
      <w:r>
        <w:rPr>
          <w:rFonts w:hint="eastAsia" w:ascii="仿宋" w:hAnsi="仿宋" w:eastAsia="仿宋"/>
          <w:sz w:val="24"/>
          <w:szCs w:val="24"/>
          <w:lang w:val="en-US" w:eastAsia="zh-CN"/>
        </w:rPr>
        <w:t>中山大学孙逸仙纪念医院深汕中心医院零星安防设备采购项目</w:t>
      </w:r>
      <w:r>
        <w:rPr>
          <w:rFonts w:hint="eastAsia" w:ascii="仿宋" w:hAnsi="仿宋" w:eastAsia="仿宋"/>
          <w:sz w:val="24"/>
          <w:szCs w:val="24"/>
        </w:rPr>
        <w:t>（项目编号：</w:t>
      </w:r>
      <w:r>
        <w:rPr>
          <w:rFonts w:hint="eastAsia" w:ascii="仿宋" w:hAnsi="仿宋" w:eastAsia="仿宋"/>
          <w:sz w:val="24"/>
          <w:szCs w:val="24"/>
          <w:lang w:val="en-US" w:eastAsia="zh-CN"/>
        </w:rPr>
        <w:t>CGHQ2023-0004</w:t>
      </w:r>
      <w:r>
        <w:rPr>
          <w:rFonts w:hint="eastAsia" w:ascii="仿宋" w:hAnsi="仿宋" w:eastAsia="仿宋"/>
          <w:sz w:val="24"/>
          <w:szCs w:val="24"/>
        </w:rPr>
        <w:t>）</w:t>
      </w:r>
      <w:r>
        <w:rPr>
          <w:rFonts w:hint="eastAsia" w:ascii="仿宋" w:hAnsi="仿宋" w:eastAsia="仿宋"/>
          <w:sz w:val="24"/>
          <w:szCs w:val="24"/>
          <w:lang w:val="en-US" w:eastAsia="zh-CN"/>
        </w:rPr>
        <w:t>采购</w:t>
      </w:r>
      <w:r>
        <w:rPr>
          <w:rFonts w:hint="eastAsia" w:ascii="仿宋" w:hAnsi="仿宋" w:eastAsia="仿宋"/>
          <w:sz w:val="24"/>
          <w:szCs w:val="24"/>
        </w:rPr>
        <w:t>文件的要求和</w:t>
      </w:r>
      <w:r>
        <w:rPr>
          <w:rFonts w:hint="eastAsia" w:ascii="仿宋" w:hAnsi="仿宋" w:eastAsia="仿宋"/>
          <w:sz w:val="24"/>
          <w:szCs w:val="24"/>
          <w:lang w:val="en-US" w:eastAsia="zh-CN"/>
        </w:rPr>
        <w:t>采购</w:t>
      </w:r>
      <w:r>
        <w:rPr>
          <w:rFonts w:hint="eastAsia" w:ascii="仿宋" w:hAnsi="仿宋" w:eastAsia="仿宋"/>
          <w:sz w:val="24"/>
          <w:szCs w:val="24"/>
        </w:rPr>
        <w:t>结果，经甲乙双方协商一致，签订本合同。双方共同遵守如下条款</w:t>
      </w:r>
      <w:r>
        <w:rPr>
          <w:rFonts w:hint="eastAsia" w:ascii="仿宋" w:hAnsi="仿宋" w:eastAsia="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sz w:val="24"/>
          <w:szCs w:val="24"/>
        </w:rPr>
        <w:t>一、项目名称：</w:t>
      </w:r>
      <w:r>
        <w:rPr>
          <w:rFonts w:hint="eastAsia" w:ascii="仿宋" w:hAnsi="仿宋" w:eastAsia="仿宋" w:cs="仿宋"/>
          <w:sz w:val="24"/>
          <w:szCs w:val="24"/>
          <w:lang w:val="en-US" w:eastAsia="zh-CN"/>
        </w:rPr>
        <w:t>中山大学孙逸仙纪念医院深汕中心医院零星安防设备采购项目</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sz w:val="24"/>
          <w:szCs w:val="24"/>
        </w:rPr>
        <w:t>二、</w:t>
      </w:r>
      <w:r>
        <w:rPr>
          <w:rFonts w:hint="eastAsia" w:ascii="仿宋" w:hAnsi="仿宋" w:eastAsia="仿宋"/>
          <w:sz w:val="24"/>
          <w:szCs w:val="24"/>
          <w:lang w:val="en-US" w:eastAsia="zh-CN"/>
        </w:rPr>
        <w:t>交货</w:t>
      </w:r>
      <w:r>
        <w:rPr>
          <w:rFonts w:hint="eastAsia" w:ascii="仿宋" w:hAnsi="仿宋" w:eastAsia="仿宋"/>
          <w:sz w:val="24"/>
          <w:szCs w:val="24"/>
        </w:rPr>
        <w:t>地址：</w:t>
      </w:r>
      <w:r>
        <w:rPr>
          <w:rFonts w:hint="eastAsia" w:ascii="仿宋" w:hAnsi="仿宋" w:eastAsia="仿宋" w:cs="仿宋"/>
          <w:sz w:val="24"/>
          <w:szCs w:val="24"/>
          <w:lang w:val="en-US" w:eastAsia="zh-CN"/>
        </w:rPr>
        <w:t>中山大学孙逸仙纪念医院深汕中心医院</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三、</w:t>
      </w:r>
      <w:r>
        <w:rPr>
          <w:rFonts w:hint="eastAsia" w:ascii="仿宋" w:hAnsi="仿宋" w:eastAsia="仿宋"/>
          <w:sz w:val="24"/>
          <w:szCs w:val="24"/>
          <w:lang w:val="en-US" w:eastAsia="zh-CN"/>
        </w:rPr>
        <w:t>采购</w:t>
      </w:r>
      <w:r>
        <w:rPr>
          <w:rFonts w:hint="eastAsia" w:ascii="仿宋" w:hAnsi="仿宋" w:eastAsia="仿宋"/>
          <w:sz w:val="24"/>
          <w:szCs w:val="24"/>
        </w:rPr>
        <w:t>范围：依双方确认的报价清单所列的项目及供货数量（见附件</w:t>
      </w:r>
      <w:r>
        <w:rPr>
          <w:rFonts w:hint="eastAsia" w:ascii="仿宋" w:hAnsi="仿宋" w:eastAsia="仿宋"/>
          <w:sz w:val="24"/>
          <w:szCs w:val="24"/>
          <w:lang w:val="en-US" w:eastAsia="zh-CN"/>
        </w:rPr>
        <w:t>1</w:t>
      </w:r>
      <w:r>
        <w:rPr>
          <w:rFonts w:hint="eastAsia" w:ascii="仿宋" w:hAnsi="仿宋" w:eastAsia="仿宋"/>
          <w:sz w:val="24"/>
          <w:szCs w:val="24"/>
        </w:rPr>
        <w:t>）。</w:t>
      </w:r>
    </w:p>
    <w:p>
      <w:pPr>
        <w:spacing w:line="360" w:lineRule="auto"/>
        <w:ind w:firstLine="480" w:firstLineChars="200"/>
        <w:rPr>
          <w:rFonts w:hint="default" w:ascii="仿宋" w:hAnsi="仿宋" w:eastAsia="仿宋"/>
          <w:sz w:val="24"/>
          <w:szCs w:val="24"/>
          <w:u w:val="single"/>
          <w:lang w:val="en-US" w:eastAsia="zh-CN"/>
        </w:rPr>
      </w:pPr>
      <w:r>
        <w:rPr>
          <w:rFonts w:hint="eastAsia" w:ascii="仿宋" w:hAnsi="仿宋" w:eastAsia="仿宋"/>
          <w:sz w:val="24"/>
          <w:szCs w:val="24"/>
        </w:rPr>
        <w:t>四、</w:t>
      </w:r>
      <w:r>
        <w:rPr>
          <w:rFonts w:hint="eastAsia" w:ascii="仿宋" w:hAnsi="仿宋" w:eastAsia="仿宋"/>
          <w:sz w:val="24"/>
          <w:szCs w:val="24"/>
          <w:lang w:val="en-US" w:eastAsia="zh-CN"/>
        </w:rPr>
        <w:t>合同总价：</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元；</w:t>
      </w:r>
      <w:r>
        <w:rPr>
          <w:rFonts w:hint="eastAsia" w:ascii="仿宋" w:hAnsi="仿宋" w:eastAsia="仿宋" w:cs="仿宋"/>
          <w:color w:val="auto"/>
          <w:sz w:val="24"/>
          <w:szCs w:val="24"/>
          <w:highlight w:val="none"/>
          <w:lang w:val="en-US" w:eastAsia="zh-CN"/>
        </w:rPr>
        <w:t>人民币大写：</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en-US" w:eastAsia="zh-CN"/>
        </w:rPr>
        <w:t xml:space="preserve"> </w:t>
      </w:r>
    </w:p>
    <w:p>
      <w:pPr>
        <w:numPr>
          <w:ilvl w:val="0"/>
          <w:numId w:val="1"/>
        </w:numPr>
        <w:spacing w:line="360" w:lineRule="auto"/>
        <w:ind w:firstLine="480" w:firstLineChars="200"/>
        <w:rPr>
          <w:rFonts w:hint="eastAsia" w:ascii="仿宋" w:hAnsi="仿宋" w:eastAsia="仿宋"/>
          <w:sz w:val="24"/>
          <w:szCs w:val="24"/>
        </w:rPr>
      </w:pPr>
      <w:r>
        <w:rPr>
          <w:rFonts w:hint="eastAsia" w:ascii="仿宋" w:hAnsi="仿宋" w:eastAsia="仿宋"/>
          <w:sz w:val="24"/>
          <w:szCs w:val="24"/>
        </w:rPr>
        <w:t>付款</w:t>
      </w:r>
      <w:r>
        <w:rPr>
          <w:rFonts w:hint="eastAsia" w:ascii="仿宋" w:hAnsi="仿宋" w:eastAsia="仿宋"/>
          <w:sz w:val="24"/>
          <w:szCs w:val="24"/>
          <w:lang w:val="en-US" w:eastAsia="zh-CN"/>
        </w:rPr>
        <w:t>安排</w:t>
      </w:r>
      <w:r>
        <w:rPr>
          <w:rFonts w:hint="eastAsia" w:ascii="仿宋" w:hAnsi="仿宋" w:eastAsia="仿宋"/>
          <w:sz w:val="24"/>
          <w:szCs w:val="24"/>
        </w:rPr>
        <w:t>：</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完成产品交付及安装调试后，经后勤科验收合格并经审计部门审查后，在符合院内财务审核流程后十五个工作日内一次性支付审核价的所有款项。</w:t>
      </w:r>
    </w:p>
    <w:p>
      <w:pPr>
        <w:numPr>
          <w:ilvl w:val="0"/>
          <w:numId w:val="0"/>
        </w:numPr>
        <w:spacing w:line="360" w:lineRule="auto"/>
        <w:ind w:firstLine="480" w:firstLineChars="200"/>
        <w:rPr>
          <w:rFonts w:ascii="仿宋" w:hAnsi="仿宋" w:eastAsia="仿宋"/>
          <w:sz w:val="24"/>
          <w:szCs w:val="24"/>
        </w:rPr>
      </w:pPr>
      <w:r>
        <w:rPr>
          <w:rFonts w:hint="eastAsia" w:ascii="仿宋" w:hAnsi="仿宋" w:eastAsia="仿宋" w:cs="仿宋"/>
          <w:b w:val="0"/>
          <w:bCs w:val="0"/>
          <w:kern w:val="2"/>
          <w:sz w:val="24"/>
          <w:szCs w:val="24"/>
          <w:highlight w:val="none"/>
          <w:lang w:val="en-US" w:eastAsia="zh-CN" w:bidi="ar-SA"/>
        </w:rPr>
        <w:t>六、交货要求：</w:t>
      </w:r>
      <w:r>
        <w:rPr>
          <w:rFonts w:hint="eastAsia" w:ascii="仿宋" w:hAnsi="仿宋" w:eastAsia="仿宋" w:cs="仿宋"/>
          <w:b w:val="0"/>
          <w:bCs w:val="0"/>
          <w:kern w:val="2"/>
          <w:sz w:val="24"/>
          <w:szCs w:val="24"/>
          <w:lang w:val="en-US" w:eastAsia="zh-CN" w:bidi="ar-SA"/>
        </w:rPr>
        <w:t>合同签订生效之日起45个工作日内，所有设备由乙方送到甲方指定地点安装、调试、摆放到位，若发生不可抗力的因素影响交货，双方友好协商解决</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七、现场管理</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1.乙方依合同所订交货时间将货物运至指定地点时，甲方应即时接收并妥善保管全部货物；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 项目承包方式：包工包料、包施工质量、包安全施工、包文明施工等；</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8"/>
          <w:szCs w:val="28"/>
        </w:rPr>
      </w:pPr>
      <w:r>
        <w:rPr>
          <w:rFonts w:hint="eastAsia" w:ascii="仿宋" w:hAnsi="仿宋" w:eastAsia="仿宋" w:cs="仿宋"/>
          <w:b w:val="0"/>
          <w:bCs w:val="0"/>
          <w:sz w:val="24"/>
          <w:szCs w:val="24"/>
          <w:lang w:val="en-US" w:eastAsia="zh-CN"/>
        </w:rPr>
        <w:t>3.在施工过程中，乙方负责施工安全。若因施工保护不当发生的安全事故，由乙方负责。</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八、售后维护</w:t>
      </w:r>
    </w:p>
    <w:p>
      <w:pPr>
        <w:pStyle w:val="2"/>
        <w:pageBreakBefore w:val="0"/>
        <w:numPr>
          <w:ilvl w:val="0"/>
          <w:numId w:val="0"/>
        </w:numPr>
        <w:kinsoku/>
        <w:wordWrap/>
        <w:overflowPunct/>
        <w:topLinePunct w:val="0"/>
        <w:bidi w:val="0"/>
        <w:ind w:firstLine="52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项目质保期为一年，自项目最终验收合格之日起算，质保期内出现质量问题，乙方必须在接到甲方通知后24小时内派人员维修或更换，并承担修理更换产生的费用；所有产品均须由乙方提供一年保修期内的整机保修服务，保修期自双方代表在产品验收单上签字之日起计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甲方要求软硬件功能的改进,扩容不在保修之列,但乙方应继续为甲方提供最优惠的服务。保修期内若非甲方人为损坏的,乙方免收费用；因人为或自然灾害引起的故障或损坏，仅收取维修成本费；以下情况不属保修范围:自行拆卸改换设备内任何部分(如:线路,零件)后造成损坏；非乙方指定的专业技术人员指导安装而引起的故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除特别说明的设备外，保修期内，所有安装设备的所有配件（包括整机所有部件）的维修及部件费均为免费，一个星期内有质量问题包退、一个月内有质量问题包换、一年包修包升级，并提供定期上门检测系统设备的服务。</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九、违约责任</w:t>
      </w:r>
      <w:r>
        <w:rPr>
          <w:rFonts w:hint="eastAsia" w:ascii="宋体" w:hAnsi="宋体" w:eastAsia="宋体" w:cs="宋体"/>
          <w:sz w:val="24"/>
          <w:szCs w:val="24"/>
        </w:rPr>
        <w:t> </w:t>
      </w:r>
    </w:p>
    <w:p>
      <w:pPr>
        <w:spacing w:line="360" w:lineRule="auto"/>
        <w:ind w:firstLine="480" w:firstLineChars="200"/>
        <w:rPr>
          <w:rFonts w:ascii="仿宋" w:hAnsi="仿宋" w:eastAsia="仿宋"/>
          <w:sz w:val="24"/>
          <w:szCs w:val="24"/>
        </w:rPr>
      </w:pPr>
      <w:r>
        <w:rPr>
          <w:rFonts w:hint="eastAsia" w:ascii="仿宋" w:hAnsi="仿宋" w:eastAsia="仿宋"/>
          <w:sz w:val="24"/>
          <w:szCs w:val="24"/>
          <w:lang w:val="en-US" w:eastAsia="zh-CN"/>
        </w:rPr>
        <w:t>1.</w:t>
      </w:r>
      <w:r>
        <w:rPr>
          <w:rFonts w:hint="eastAsia" w:ascii="仿宋" w:hAnsi="仿宋" w:eastAsia="仿宋"/>
          <w:sz w:val="24"/>
          <w:szCs w:val="24"/>
        </w:rPr>
        <w:t xml:space="preserve"> 甲方逾期付款应承担合同总金额千分之二每日的滞纳金；</w:t>
      </w:r>
    </w:p>
    <w:p>
      <w:pPr>
        <w:spacing w:line="360" w:lineRule="auto"/>
        <w:ind w:firstLine="480" w:firstLineChars="200"/>
        <w:rPr>
          <w:rFonts w:ascii="仿宋" w:hAnsi="仿宋" w:eastAsia="仿宋"/>
          <w:sz w:val="24"/>
          <w:szCs w:val="24"/>
        </w:rPr>
      </w:pPr>
      <w:r>
        <w:rPr>
          <w:rFonts w:hint="eastAsia" w:ascii="仿宋" w:hAnsi="仿宋" w:eastAsia="仿宋"/>
          <w:sz w:val="24"/>
          <w:szCs w:val="24"/>
          <w:lang w:val="en-US" w:eastAsia="zh-CN"/>
        </w:rPr>
        <w:t>2.</w:t>
      </w:r>
      <w:r>
        <w:rPr>
          <w:rFonts w:hint="eastAsia" w:ascii="仿宋" w:hAnsi="仿宋" w:eastAsia="仿宋"/>
          <w:sz w:val="24"/>
          <w:szCs w:val="24"/>
        </w:rPr>
        <w:t xml:space="preserve"> 乙方按期完成施工任务，除不可抗力的原因以外，若未能按时完工，乙方应承担合同总金额千分之二每日的罚金；</w:t>
      </w:r>
    </w:p>
    <w:p>
      <w:pPr>
        <w:spacing w:line="360" w:lineRule="auto"/>
        <w:ind w:firstLine="480" w:firstLineChars="200"/>
        <w:rPr>
          <w:rFonts w:ascii="仿宋" w:hAnsi="仿宋" w:eastAsia="仿宋"/>
          <w:sz w:val="24"/>
          <w:szCs w:val="24"/>
        </w:rPr>
      </w:pPr>
      <w:r>
        <w:rPr>
          <w:rFonts w:hint="eastAsia" w:ascii="仿宋" w:hAnsi="仿宋" w:eastAsia="仿宋"/>
          <w:sz w:val="24"/>
          <w:szCs w:val="24"/>
          <w:lang w:val="en-US" w:eastAsia="zh-CN"/>
        </w:rPr>
        <w:t>3.</w:t>
      </w:r>
      <w:r>
        <w:rPr>
          <w:rFonts w:hint="eastAsia" w:ascii="仿宋" w:hAnsi="仿宋" w:eastAsia="仿宋"/>
          <w:sz w:val="24"/>
          <w:szCs w:val="24"/>
        </w:rPr>
        <w:t xml:space="preserve"> 合同签订后，如需取消，应在乙方未下单发货前以书面形式通知，反之，乙方因此遭受的损失，由甲方负责赔偿。</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十、附则</w:t>
      </w:r>
      <w:r>
        <w:rPr>
          <w:rFonts w:hint="eastAsia" w:ascii="宋体" w:hAnsi="宋体" w:eastAsia="宋体" w:cs="宋体"/>
          <w:sz w:val="24"/>
          <w:szCs w:val="24"/>
        </w:rPr>
        <w:t> </w:t>
      </w:r>
    </w:p>
    <w:p>
      <w:pPr>
        <w:spacing w:line="360" w:lineRule="auto"/>
        <w:ind w:firstLine="480" w:firstLineChars="200"/>
        <w:rPr>
          <w:rFonts w:ascii="仿宋" w:hAnsi="仿宋" w:eastAsia="仿宋"/>
          <w:sz w:val="24"/>
          <w:szCs w:val="24"/>
        </w:rPr>
      </w:pPr>
      <w:r>
        <w:rPr>
          <w:rFonts w:hint="eastAsia" w:ascii="仿宋" w:hAnsi="仿宋" w:eastAsia="仿宋"/>
          <w:sz w:val="24"/>
          <w:szCs w:val="24"/>
          <w:lang w:val="en-US" w:eastAsia="zh-CN"/>
        </w:rPr>
        <w:t>1.</w:t>
      </w:r>
      <w:r>
        <w:rPr>
          <w:rFonts w:hint="eastAsia" w:ascii="仿宋" w:hAnsi="仿宋" w:eastAsia="仿宋"/>
          <w:sz w:val="24"/>
          <w:szCs w:val="24"/>
        </w:rPr>
        <w:t>合同执行期间发生纠纷，双方首先应协商解决。协商不成的，向甲方所在地人民法院提起诉讼；</w:t>
      </w:r>
    </w:p>
    <w:p>
      <w:pPr>
        <w:spacing w:line="360" w:lineRule="auto"/>
        <w:ind w:firstLine="480" w:firstLineChars="200"/>
        <w:rPr>
          <w:rFonts w:ascii="仿宋" w:hAnsi="仿宋" w:eastAsia="仿宋"/>
          <w:sz w:val="24"/>
          <w:szCs w:val="24"/>
        </w:rPr>
      </w:pPr>
      <w:r>
        <w:rPr>
          <w:rFonts w:hint="eastAsia" w:ascii="仿宋" w:hAnsi="仿宋" w:eastAsia="仿宋"/>
          <w:sz w:val="24"/>
          <w:szCs w:val="24"/>
          <w:lang w:val="en-US" w:eastAsia="zh-CN"/>
        </w:rPr>
        <w:t>2.</w:t>
      </w:r>
      <w:r>
        <w:rPr>
          <w:rFonts w:hint="eastAsia" w:ascii="仿宋" w:hAnsi="仿宋" w:eastAsia="仿宋"/>
          <w:sz w:val="24"/>
          <w:szCs w:val="24"/>
        </w:rPr>
        <w:t>本合同附件，即报价清单，是本合同不可分割的组成部分，与本合同具有同等法律效力；</w:t>
      </w:r>
      <w:r>
        <w:rPr>
          <w:rFonts w:hint="eastAsia" w:ascii="宋体" w:hAnsi="宋体" w:eastAsia="宋体" w:cs="宋体"/>
          <w:sz w:val="24"/>
          <w:szCs w:val="24"/>
        </w:rPr>
        <w:t> </w:t>
      </w:r>
    </w:p>
    <w:p>
      <w:pPr>
        <w:spacing w:line="360" w:lineRule="auto"/>
        <w:ind w:firstLine="480" w:firstLineChars="200"/>
        <w:rPr>
          <w:rFonts w:ascii="仿宋" w:hAnsi="仿宋" w:eastAsia="仿宋"/>
          <w:sz w:val="24"/>
          <w:szCs w:val="24"/>
        </w:rPr>
      </w:pPr>
      <w:r>
        <w:rPr>
          <w:rFonts w:hint="eastAsia" w:ascii="仿宋" w:hAnsi="仿宋" w:eastAsia="仿宋"/>
          <w:sz w:val="24"/>
          <w:szCs w:val="24"/>
          <w:lang w:val="en-US" w:eastAsia="zh-CN"/>
        </w:rPr>
        <w:t>3.</w:t>
      </w:r>
      <w:r>
        <w:rPr>
          <w:rFonts w:hint="eastAsia" w:ascii="仿宋" w:hAnsi="仿宋" w:eastAsia="仿宋"/>
          <w:sz w:val="24"/>
          <w:szCs w:val="24"/>
        </w:rPr>
        <w:t>其他未尽事宜双方协商解决；</w:t>
      </w:r>
    </w:p>
    <w:p>
      <w:pPr>
        <w:spacing w:line="360" w:lineRule="auto"/>
        <w:ind w:firstLine="480" w:firstLineChars="200"/>
        <w:rPr>
          <w:rFonts w:ascii="宋体" w:hAnsi="宋体" w:eastAsia="宋体" w:cs="宋体"/>
          <w:sz w:val="24"/>
          <w:szCs w:val="24"/>
        </w:rPr>
      </w:pPr>
      <w:r>
        <w:rPr>
          <w:rFonts w:hint="eastAsia" w:ascii="仿宋" w:hAnsi="仿宋" w:eastAsia="仿宋"/>
          <w:sz w:val="24"/>
          <w:szCs w:val="24"/>
          <w:lang w:val="en-US" w:eastAsia="zh-CN"/>
        </w:rPr>
        <w:t>4.</w:t>
      </w:r>
      <w:r>
        <w:rPr>
          <w:rFonts w:hint="eastAsia" w:ascii="仿宋" w:hAnsi="仿宋" w:eastAsia="仿宋"/>
          <w:sz w:val="24"/>
          <w:szCs w:val="24"/>
        </w:rPr>
        <w:t>本合同一式</w:t>
      </w:r>
      <w:r>
        <w:rPr>
          <w:rFonts w:hint="eastAsia" w:ascii="仿宋" w:hAnsi="仿宋" w:eastAsia="仿宋"/>
          <w:sz w:val="24"/>
          <w:szCs w:val="24"/>
          <w:lang w:val="en-US" w:eastAsia="zh-CN"/>
        </w:rPr>
        <w:t>伍</w:t>
      </w:r>
      <w:r>
        <w:rPr>
          <w:rFonts w:hint="eastAsia" w:ascii="仿宋" w:hAnsi="仿宋" w:eastAsia="仿宋"/>
          <w:sz w:val="24"/>
          <w:szCs w:val="24"/>
        </w:rPr>
        <w:t>份，具有同等法律效力，经双方代表签字</w:t>
      </w:r>
      <w:r>
        <w:rPr>
          <w:rFonts w:hint="eastAsia" w:ascii="仿宋" w:hAnsi="仿宋" w:eastAsia="仿宋"/>
          <w:sz w:val="24"/>
          <w:szCs w:val="24"/>
          <w:lang w:val="en-US" w:eastAsia="zh-CN"/>
        </w:rPr>
        <w:t>并加</w:t>
      </w:r>
      <w:r>
        <w:rPr>
          <w:rFonts w:hint="eastAsia" w:ascii="仿宋" w:hAnsi="仿宋" w:eastAsia="仿宋"/>
          <w:sz w:val="24"/>
          <w:szCs w:val="24"/>
        </w:rPr>
        <w:t>盖</w:t>
      </w:r>
      <w:r>
        <w:rPr>
          <w:rFonts w:hint="eastAsia" w:ascii="仿宋" w:hAnsi="仿宋" w:eastAsia="仿宋"/>
          <w:sz w:val="24"/>
          <w:szCs w:val="24"/>
          <w:lang w:val="en-US" w:eastAsia="zh-CN"/>
        </w:rPr>
        <w:t>公</w:t>
      </w:r>
      <w:r>
        <w:rPr>
          <w:rFonts w:hint="eastAsia" w:ascii="仿宋" w:hAnsi="仿宋" w:eastAsia="仿宋"/>
          <w:sz w:val="24"/>
          <w:szCs w:val="24"/>
        </w:rPr>
        <w:t>章后生效，甲方</w:t>
      </w:r>
      <w:r>
        <w:rPr>
          <w:rFonts w:hint="eastAsia" w:ascii="仿宋" w:hAnsi="仿宋" w:eastAsia="仿宋"/>
          <w:sz w:val="24"/>
          <w:szCs w:val="24"/>
          <w:lang w:val="en-US" w:eastAsia="zh-CN"/>
        </w:rPr>
        <w:t>叁</w:t>
      </w:r>
      <w:r>
        <w:rPr>
          <w:rFonts w:hint="eastAsia" w:ascii="仿宋" w:hAnsi="仿宋" w:eastAsia="仿宋"/>
          <w:sz w:val="24"/>
          <w:szCs w:val="24"/>
        </w:rPr>
        <w:t>份，乙方</w:t>
      </w:r>
      <w:r>
        <w:rPr>
          <w:rFonts w:hint="eastAsia" w:ascii="仿宋" w:hAnsi="仿宋" w:eastAsia="仿宋"/>
          <w:sz w:val="24"/>
          <w:szCs w:val="24"/>
          <w:lang w:val="en-US" w:eastAsia="zh-CN"/>
        </w:rPr>
        <w:t>贰</w:t>
      </w:r>
      <w:r>
        <w:rPr>
          <w:rFonts w:hint="eastAsia" w:ascii="仿宋" w:hAnsi="仿宋" w:eastAsia="仿宋"/>
          <w:sz w:val="24"/>
          <w:szCs w:val="24"/>
        </w:rPr>
        <w:t>份。</w:t>
      </w:r>
      <w:r>
        <w:rPr>
          <w:rFonts w:hint="eastAsia" w:ascii="宋体" w:hAnsi="宋体" w:eastAsia="宋体" w:cs="宋体"/>
          <w:sz w:val="24"/>
          <w:szCs w:val="24"/>
        </w:rPr>
        <w:t>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甲方：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rPr>
        <w:t xml:space="preserve">乙方：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法人代表签名：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rPr>
        <w:t>法人代表签名：</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签约代表：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rPr>
        <w:t xml:space="preserve">签约代表：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地址：</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rPr>
        <w:t xml:space="preserve">地址：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电话：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rPr>
        <w:t xml:space="preserve">电话：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传真：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rPr>
        <w:t xml:space="preserve">传真：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签约日期：  年  月  日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rPr>
        <w:t>签约日期：  年  月  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rPr>
        <w:t>签约地点：</w:t>
      </w:r>
    </w:p>
    <w:p>
      <w:pPr>
        <w:pStyle w:val="4"/>
        <w:keepNext/>
        <w:keepLines/>
        <w:pageBreakBefore w:val="0"/>
        <w:widowControl w:val="0"/>
        <w:kinsoku/>
        <w:wordWrap/>
        <w:overflowPunct/>
        <w:topLinePunct w:val="0"/>
        <w:autoSpaceDE/>
        <w:autoSpaceDN/>
        <w:bidi w:val="0"/>
        <w:adjustRightInd/>
        <w:snapToGrid/>
        <w:spacing w:line="300" w:lineRule="exact"/>
        <w:textAlignment w:val="auto"/>
        <w:outlineLvl w:val="9"/>
        <w:rPr>
          <w:rFonts w:hint="eastAsia" w:ascii="仿宋" w:hAnsi="仿宋" w:eastAsia="仿宋" w:cs="仿宋"/>
          <w:b/>
          <w:bCs/>
          <w:kern w:val="2"/>
          <w:sz w:val="24"/>
          <w:szCs w:val="24"/>
          <w:lang w:val="en-US" w:eastAsia="zh-CN" w:bidi="ar-SA"/>
        </w:rPr>
      </w:pPr>
    </w:p>
    <w:p>
      <w:pPr>
        <w:pStyle w:val="4"/>
        <w:keepNext/>
        <w:keepLines/>
        <w:pageBreakBefore w:val="0"/>
        <w:widowControl w:val="0"/>
        <w:kinsoku/>
        <w:wordWrap/>
        <w:overflowPunct/>
        <w:topLinePunct w:val="0"/>
        <w:autoSpaceDE/>
        <w:autoSpaceDN/>
        <w:bidi w:val="0"/>
        <w:adjustRightInd/>
        <w:snapToGrid/>
        <w:spacing w:line="300" w:lineRule="exact"/>
        <w:textAlignment w:val="auto"/>
        <w:outlineLvl w:val="9"/>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附件1：</w:t>
      </w:r>
      <w:r>
        <w:rPr>
          <w:rFonts w:hint="eastAsia" w:ascii="仿宋" w:hAnsi="仿宋" w:eastAsia="仿宋" w:cs="宋体"/>
          <w:b/>
          <w:bCs/>
          <w:color w:val="000000"/>
          <w:kern w:val="0"/>
          <w:sz w:val="24"/>
          <w:szCs w:val="24"/>
        </w:rPr>
        <w:t>中山大学孙逸仙纪念医院深汕中心医院零星安防设备</w:t>
      </w:r>
      <w:r>
        <w:rPr>
          <w:rFonts w:hint="eastAsia" w:ascii="仿宋" w:hAnsi="仿宋" w:eastAsia="仿宋" w:cs="宋体"/>
          <w:b/>
          <w:bCs/>
          <w:color w:val="000000"/>
          <w:kern w:val="0"/>
          <w:sz w:val="24"/>
          <w:szCs w:val="24"/>
          <w:lang w:val="en-US" w:eastAsia="zh-CN"/>
        </w:rPr>
        <w:t>采购</w:t>
      </w:r>
      <w:r>
        <w:rPr>
          <w:rFonts w:hint="eastAsia" w:ascii="仿宋" w:hAnsi="仿宋" w:eastAsia="仿宋" w:cs="宋体"/>
          <w:b/>
          <w:bCs/>
          <w:color w:val="000000"/>
          <w:kern w:val="0"/>
          <w:sz w:val="24"/>
          <w:szCs w:val="24"/>
        </w:rPr>
        <w:t>项目报价清单</w:t>
      </w:r>
    </w:p>
    <w:tbl>
      <w:tblPr>
        <w:tblStyle w:val="10"/>
        <w:tblpPr w:leftFromText="180" w:rightFromText="180" w:vertAnchor="text" w:horzAnchor="page" w:tblpX="1511" w:tblpY="971"/>
        <w:tblOverlap w:val="never"/>
        <w:tblW w:w="9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175"/>
        <w:gridCol w:w="837"/>
        <w:gridCol w:w="3263"/>
        <w:gridCol w:w="687"/>
        <w:gridCol w:w="638"/>
        <w:gridCol w:w="1100"/>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类别</w:t>
            </w:r>
          </w:p>
        </w:tc>
        <w:tc>
          <w:tcPr>
            <w:tcW w:w="1175"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设备名称</w:t>
            </w:r>
          </w:p>
        </w:tc>
        <w:tc>
          <w:tcPr>
            <w:tcW w:w="837"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品牌型号</w:t>
            </w:r>
          </w:p>
        </w:tc>
        <w:tc>
          <w:tcPr>
            <w:tcW w:w="3263"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主要功能参数</w:t>
            </w:r>
          </w:p>
        </w:tc>
        <w:tc>
          <w:tcPr>
            <w:tcW w:w="687"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数量</w:t>
            </w:r>
          </w:p>
        </w:tc>
        <w:tc>
          <w:tcPr>
            <w:tcW w:w="638"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计量单位</w:t>
            </w:r>
          </w:p>
        </w:tc>
        <w:tc>
          <w:tcPr>
            <w:tcW w:w="1100"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单</w:t>
            </w:r>
            <w:bookmarkStart w:id="0" w:name="_GoBack"/>
            <w:bookmarkEnd w:id="0"/>
            <w:r>
              <w:rPr>
                <w:rFonts w:hint="eastAsia" w:ascii="仿宋" w:hAnsi="仿宋" w:eastAsia="仿宋" w:cs="仿宋"/>
                <w:sz w:val="21"/>
                <w:szCs w:val="21"/>
                <w:vertAlign w:val="baseline"/>
                <w:lang w:val="en-US" w:eastAsia="zh-CN"/>
              </w:rPr>
              <w:t>价（元）</w:t>
            </w:r>
          </w:p>
        </w:tc>
        <w:tc>
          <w:tcPr>
            <w:tcW w:w="1137"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合计金额（元）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jc w:val="center"/>
        </w:trPr>
        <w:tc>
          <w:tcPr>
            <w:tcW w:w="658" w:type="dxa"/>
            <w:vMerge w:val="restart"/>
            <w:noWrap w:val="0"/>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监控系统</w:t>
            </w:r>
          </w:p>
        </w:tc>
        <w:tc>
          <w:tcPr>
            <w:tcW w:w="1175"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400万像素全彩半球摄像机</w:t>
            </w:r>
          </w:p>
        </w:tc>
        <w:tc>
          <w:tcPr>
            <w:tcW w:w="837"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海康威视</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DS-2CD3347WDV3</w:t>
            </w:r>
          </w:p>
        </w:tc>
        <w:tc>
          <w:tcPr>
            <w:tcW w:w="3263"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全彩级高灵敏度传感器，F1.0超大光圈镜头，提供更清晰的视频流输入，最高分辨率可达2560 × 1440 @25 fps，在该分支持背光补偿，强光抑制，3D数字降噪，120 dB宽动态，适应不同监控环境，支持柔光灯补光，照射距离最远可达30 m，1个内置麦克风，高清拾音，符合IP66防尘防水设计，可靠性高</w:t>
            </w:r>
          </w:p>
        </w:tc>
        <w:tc>
          <w:tcPr>
            <w:tcW w:w="687"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35</w:t>
            </w:r>
          </w:p>
        </w:tc>
        <w:tc>
          <w:tcPr>
            <w:tcW w:w="638"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台</w:t>
            </w:r>
          </w:p>
        </w:tc>
        <w:tc>
          <w:tcPr>
            <w:tcW w:w="1100"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37"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658" w:type="dxa"/>
            <w:vMerge w:val="continue"/>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75"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24口全千兆POE交换机</w:t>
            </w:r>
          </w:p>
        </w:tc>
        <w:tc>
          <w:tcPr>
            <w:tcW w:w="837"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海康威视/浪潮/华三</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1"/>
                <w:szCs w:val="21"/>
                <w:lang w:val="en-US" w:eastAsia="zh-CN"/>
              </w:rPr>
            </w:pPr>
            <w:r>
              <w:rPr>
                <w:rFonts w:hint="eastAsia" w:ascii="仿宋" w:hAnsi="仿宋" w:eastAsia="仿宋" w:cs="仿宋"/>
                <w:kern w:val="2"/>
                <w:sz w:val="21"/>
                <w:szCs w:val="21"/>
                <w:vertAlign w:val="baseline"/>
                <w:lang w:val="en-US" w:eastAsia="zh-CN" w:bidi="ar-SA"/>
              </w:rPr>
              <w:t>DS-3E0526P-E</w:t>
            </w:r>
          </w:p>
        </w:tc>
        <w:tc>
          <w:tcPr>
            <w:tcW w:w="3263"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提供24个千兆PoE电口，1个千兆电口，1个千兆光口，支持IEEE 802.3at/af，支持IEEE 802.3、IEEE 802.3u、IEEE 802.3x、IEEE802.3ab、IEEE802.3z，支持6KV防浪涌（PoE口），支持PoE输出功率管理，千兆网络接入设计</w:t>
            </w:r>
          </w:p>
        </w:tc>
        <w:tc>
          <w:tcPr>
            <w:tcW w:w="687"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638"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台</w:t>
            </w:r>
          </w:p>
        </w:tc>
        <w:tc>
          <w:tcPr>
            <w:tcW w:w="1100"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37"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restart"/>
            <w:noWrap w:val="0"/>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监控系统安装辅料及其他</w:t>
            </w:r>
          </w:p>
        </w:tc>
        <w:tc>
          <w:tcPr>
            <w:tcW w:w="1175"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六类非屏蔽网线</w:t>
            </w:r>
          </w:p>
        </w:tc>
        <w:tc>
          <w:tcPr>
            <w:tcW w:w="837"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爱谱华顿</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AP-SE-01</w:t>
            </w:r>
          </w:p>
        </w:tc>
        <w:tc>
          <w:tcPr>
            <w:tcW w:w="3263"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六类非屏蔽网线</w:t>
            </w:r>
          </w:p>
        </w:tc>
        <w:tc>
          <w:tcPr>
            <w:tcW w:w="687"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2450</w:t>
            </w:r>
          </w:p>
        </w:tc>
        <w:tc>
          <w:tcPr>
            <w:tcW w:w="638"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米</w:t>
            </w:r>
          </w:p>
        </w:tc>
        <w:tc>
          <w:tcPr>
            <w:tcW w:w="1100"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37"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continue"/>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75"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PVC线管￠25</w:t>
            </w:r>
          </w:p>
        </w:tc>
        <w:tc>
          <w:tcPr>
            <w:tcW w:w="837"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联塑</w:t>
            </w:r>
          </w:p>
          <w:p>
            <w:pPr>
              <w:keepNext w:val="0"/>
              <w:keepLines w:val="0"/>
              <w:pageBreakBefore w:val="0"/>
              <w:kinsoku/>
              <w:wordWrap/>
              <w:overflowPunct/>
              <w:topLinePunct w:val="0"/>
              <w:autoSpaceDE/>
              <w:autoSpaceDN/>
              <w:bidi w:val="0"/>
              <w:adjustRightInd/>
              <w:snapToGrid/>
              <w:spacing w:line="28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PVC25</w:t>
            </w:r>
          </w:p>
        </w:tc>
        <w:tc>
          <w:tcPr>
            <w:tcW w:w="3263"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PVC25管</w:t>
            </w:r>
          </w:p>
        </w:tc>
        <w:tc>
          <w:tcPr>
            <w:tcW w:w="687"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1225</w:t>
            </w:r>
          </w:p>
        </w:tc>
        <w:tc>
          <w:tcPr>
            <w:tcW w:w="638"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米</w:t>
            </w:r>
          </w:p>
        </w:tc>
        <w:tc>
          <w:tcPr>
            <w:tcW w:w="1100"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37"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continue"/>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75"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监控安装、人工、技术调试费用</w:t>
            </w:r>
          </w:p>
        </w:tc>
        <w:tc>
          <w:tcPr>
            <w:tcW w:w="837" w:type="dxa"/>
            <w:noWrap w:val="0"/>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w:t>
            </w:r>
          </w:p>
        </w:tc>
        <w:tc>
          <w:tcPr>
            <w:tcW w:w="3263"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点位安装、线路敷设、并入系统、角度调试</w:t>
            </w:r>
          </w:p>
        </w:tc>
        <w:tc>
          <w:tcPr>
            <w:tcW w:w="687"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35</w:t>
            </w:r>
          </w:p>
        </w:tc>
        <w:tc>
          <w:tcPr>
            <w:tcW w:w="638"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路</w:t>
            </w:r>
          </w:p>
        </w:tc>
        <w:tc>
          <w:tcPr>
            <w:tcW w:w="1100"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37"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658" w:type="dxa"/>
            <w:vMerge w:val="restart"/>
            <w:noWrap w:val="0"/>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门禁系统</w:t>
            </w:r>
          </w:p>
        </w:tc>
        <w:tc>
          <w:tcPr>
            <w:tcW w:w="1175"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门禁读卡器</w:t>
            </w:r>
          </w:p>
        </w:tc>
        <w:tc>
          <w:tcPr>
            <w:tcW w:w="8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捷顺</w:t>
            </w:r>
          </w:p>
          <w:p>
            <w:pPr>
              <w:pStyle w:val="5"/>
              <w:keepNext w:val="0"/>
              <w:keepLines w:val="0"/>
              <w:pageBreakBefore w:val="0"/>
              <w:kinsoku/>
              <w:wordWrap/>
              <w:overflowPunct/>
              <w:topLinePunct w:val="0"/>
              <w:autoSpaceDE/>
              <w:autoSpaceDN/>
              <w:bidi w:val="0"/>
              <w:adjustRightInd/>
              <w:snapToGrid/>
              <w:spacing w:after="0" w:afterLines="0" w:line="280" w:lineRule="exact"/>
              <w:jc w:val="left"/>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D18-02</w:t>
            </w:r>
          </w:p>
        </w:tc>
        <w:tc>
          <w:tcPr>
            <w:tcW w:w="3263"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刷IC卡/ID卡</w:t>
            </w:r>
          </w:p>
        </w:tc>
        <w:tc>
          <w:tcPr>
            <w:tcW w:w="687"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35</w:t>
            </w:r>
          </w:p>
        </w:tc>
        <w:tc>
          <w:tcPr>
            <w:tcW w:w="638"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台</w:t>
            </w:r>
          </w:p>
        </w:tc>
        <w:tc>
          <w:tcPr>
            <w:tcW w:w="1100"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37"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658" w:type="dxa"/>
            <w:vMerge w:val="continue"/>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75"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单门门禁控制器（含电源）</w:t>
            </w:r>
          </w:p>
        </w:tc>
        <w:tc>
          <w:tcPr>
            <w:tcW w:w="837"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vertAlign w:val="baseline"/>
                <w:lang w:val="en-US" w:eastAsia="zh-CN"/>
              </w:rPr>
              <w:t>捷顺</w:t>
            </w:r>
            <w:r>
              <w:rPr>
                <w:rFonts w:hint="eastAsia" w:ascii="仿宋" w:hAnsi="仿宋" w:eastAsia="仿宋" w:cs="仿宋"/>
                <w:kern w:val="2"/>
                <w:sz w:val="21"/>
                <w:szCs w:val="21"/>
                <w:vertAlign w:val="baseline"/>
                <w:lang w:val="en-US" w:eastAsia="zh-CN" w:bidi="ar-SA"/>
              </w:rPr>
              <w:t>JSMJK02</w:t>
            </w:r>
          </w:p>
        </w:tc>
        <w:tc>
          <w:tcPr>
            <w:tcW w:w="3263"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vertAlign w:val="baseline"/>
                <w:lang w:val="en-US" w:eastAsia="zh-CN"/>
              </w:rPr>
              <w:t>单门双向门禁控制器，支持定时开门；通讯方式：TCP/IP交换机；可储存记录数量：10万</w:t>
            </w:r>
          </w:p>
        </w:tc>
        <w:tc>
          <w:tcPr>
            <w:tcW w:w="687"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35</w:t>
            </w:r>
          </w:p>
        </w:tc>
        <w:tc>
          <w:tcPr>
            <w:tcW w:w="638"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台</w:t>
            </w:r>
          </w:p>
        </w:tc>
        <w:tc>
          <w:tcPr>
            <w:tcW w:w="1100"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37"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continue"/>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75"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单门磁力锁</w:t>
            </w:r>
          </w:p>
        </w:tc>
        <w:tc>
          <w:tcPr>
            <w:tcW w:w="837"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海康威视</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DS-K4H258S</w:t>
            </w:r>
          </w:p>
        </w:tc>
        <w:tc>
          <w:tcPr>
            <w:tcW w:w="3263"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180KG单门磁力锁</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电压：DC12V；电流：500ma</w:t>
            </w:r>
          </w:p>
        </w:tc>
        <w:tc>
          <w:tcPr>
            <w:tcW w:w="687"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35</w:t>
            </w:r>
          </w:p>
        </w:tc>
        <w:tc>
          <w:tcPr>
            <w:tcW w:w="638"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个</w:t>
            </w:r>
          </w:p>
        </w:tc>
        <w:tc>
          <w:tcPr>
            <w:tcW w:w="1100"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37"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continue"/>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75"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红外感应开门按钮</w:t>
            </w:r>
          </w:p>
        </w:tc>
        <w:tc>
          <w:tcPr>
            <w:tcW w:w="837"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KOB</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KOB开门按钮</w:t>
            </w:r>
          </w:p>
        </w:tc>
        <w:tc>
          <w:tcPr>
            <w:tcW w:w="3263"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电压:DC12V；开门方式：红外感应；</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产品重量：0.12KG</w:t>
            </w:r>
          </w:p>
        </w:tc>
        <w:tc>
          <w:tcPr>
            <w:tcW w:w="687"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35</w:t>
            </w:r>
          </w:p>
        </w:tc>
        <w:tc>
          <w:tcPr>
            <w:tcW w:w="638"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个</w:t>
            </w:r>
          </w:p>
        </w:tc>
        <w:tc>
          <w:tcPr>
            <w:tcW w:w="1100"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37"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continue"/>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75"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可视对讲门铃</w:t>
            </w:r>
          </w:p>
        </w:tc>
        <w:tc>
          <w:tcPr>
            <w:tcW w:w="837"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海康威视</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DS-KVJ801套装</w:t>
            </w:r>
          </w:p>
        </w:tc>
        <w:tc>
          <w:tcPr>
            <w:tcW w:w="3263"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200万高清摄像头，开门方式：刷卡/开关/室内机/手机APP远程；支持双向语音对讲；支持报警功能；使用环境：支持室外</w:t>
            </w:r>
          </w:p>
        </w:tc>
        <w:tc>
          <w:tcPr>
            <w:tcW w:w="687"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638"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台</w:t>
            </w:r>
          </w:p>
        </w:tc>
        <w:tc>
          <w:tcPr>
            <w:tcW w:w="1100"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37"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continue"/>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75"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开门语音提示器</w:t>
            </w:r>
          </w:p>
        </w:tc>
        <w:tc>
          <w:tcPr>
            <w:tcW w:w="837" w:type="dxa"/>
            <w:noWrap w:val="0"/>
            <w:vAlign w:val="top"/>
          </w:tcPr>
          <w:p>
            <w:pPr>
              <w:keepNext w:val="0"/>
              <w:keepLines w:val="0"/>
              <w:pageBreakBefore w:val="0"/>
              <w:kinsoku/>
              <w:wordWrap/>
              <w:overflowPunct/>
              <w:topLinePunct w:val="0"/>
              <w:autoSpaceDE/>
              <w:autoSpaceDN/>
              <w:bidi w:val="0"/>
              <w:adjustRightInd/>
              <w:snapToGrid/>
              <w:spacing w:line="28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国标</w:t>
            </w:r>
          </w:p>
        </w:tc>
        <w:tc>
          <w:tcPr>
            <w:tcW w:w="3263" w:type="dxa"/>
            <w:noWrap w:val="0"/>
            <w:vAlign w:val="top"/>
          </w:tcPr>
          <w:p>
            <w:pPr>
              <w:pStyle w:val="5"/>
              <w:keepNext w:val="0"/>
              <w:keepLines w:val="0"/>
              <w:pageBreakBefore w:val="0"/>
              <w:kinsoku/>
              <w:wordWrap/>
              <w:overflowPunct/>
              <w:topLinePunct w:val="0"/>
              <w:autoSpaceDE/>
              <w:autoSpaceDN/>
              <w:bidi w:val="0"/>
              <w:adjustRightInd/>
              <w:snapToGrid/>
              <w:spacing w:after="0" w:afterLines="0" w:line="28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开门语音提示</w:t>
            </w:r>
          </w:p>
        </w:tc>
        <w:tc>
          <w:tcPr>
            <w:tcW w:w="687"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638"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个</w:t>
            </w:r>
          </w:p>
        </w:tc>
        <w:tc>
          <w:tcPr>
            <w:tcW w:w="1100"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37"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continue"/>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75"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可视对讲室内机</w:t>
            </w:r>
          </w:p>
        </w:tc>
        <w:tc>
          <w:tcPr>
            <w:tcW w:w="837" w:type="dxa"/>
            <w:noWrap w:val="0"/>
            <w:vAlign w:val="top"/>
          </w:tcPr>
          <w:p>
            <w:pPr>
              <w:keepNext w:val="0"/>
              <w:keepLines w:val="0"/>
              <w:pageBreakBefore w:val="0"/>
              <w:kinsoku/>
              <w:wordWrap/>
              <w:overflowPunct/>
              <w:topLinePunct w:val="0"/>
              <w:autoSpaceDE/>
              <w:autoSpaceDN/>
              <w:bidi w:val="0"/>
              <w:adjustRightInd/>
              <w:snapToGrid/>
              <w:spacing w:line="28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海康威视</w:t>
            </w:r>
          </w:p>
        </w:tc>
        <w:tc>
          <w:tcPr>
            <w:tcW w:w="3263" w:type="dxa"/>
            <w:noWrap w:val="0"/>
            <w:vAlign w:val="top"/>
          </w:tcPr>
          <w:p>
            <w:pPr>
              <w:pStyle w:val="5"/>
              <w:keepNext w:val="0"/>
              <w:keepLines w:val="0"/>
              <w:pageBreakBefore w:val="0"/>
              <w:kinsoku/>
              <w:wordWrap/>
              <w:overflowPunct/>
              <w:topLinePunct w:val="0"/>
              <w:autoSpaceDE/>
              <w:autoSpaceDN/>
              <w:bidi w:val="0"/>
              <w:adjustRightInd/>
              <w:snapToGrid/>
              <w:spacing w:after="0" w:afterLines="0" w:line="28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可视门铃  显示屏7寸彩色显示屏</w:t>
            </w:r>
          </w:p>
        </w:tc>
        <w:tc>
          <w:tcPr>
            <w:tcW w:w="687"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638"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台</w:t>
            </w:r>
          </w:p>
        </w:tc>
        <w:tc>
          <w:tcPr>
            <w:tcW w:w="1100"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37"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continue"/>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75"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24口千兆交换机</w:t>
            </w:r>
          </w:p>
        </w:tc>
        <w:tc>
          <w:tcPr>
            <w:tcW w:w="837" w:type="dxa"/>
            <w:noWrap w:val="0"/>
            <w:vAlign w:val="top"/>
          </w:tcPr>
          <w:p>
            <w:pPr>
              <w:keepNext w:val="0"/>
              <w:keepLines w:val="0"/>
              <w:pageBreakBefore w:val="0"/>
              <w:kinsoku/>
              <w:wordWrap/>
              <w:overflowPunct/>
              <w:topLinePunct w:val="0"/>
              <w:autoSpaceDE/>
              <w:autoSpaceDN/>
              <w:bidi w:val="0"/>
              <w:adjustRightInd/>
              <w:snapToGrid/>
              <w:spacing w:line="28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海康威视/浪潮/华三</w:t>
            </w:r>
          </w:p>
          <w:p>
            <w:pPr>
              <w:pStyle w:val="5"/>
              <w:keepNext w:val="0"/>
              <w:keepLines w:val="0"/>
              <w:pageBreakBefore w:val="0"/>
              <w:kinsoku/>
              <w:wordWrap/>
              <w:overflowPunct/>
              <w:topLinePunct w:val="0"/>
              <w:autoSpaceDE/>
              <w:autoSpaceDN/>
              <w:bidi w:val="0"/>
              <w:adjustRightInd/>
              <w:snapToGrid/>
              <w:spacing w:after="0" w:afterLines="0" w:line="28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DS-3E0524</w:t>
            </w:r>
          </w:p>
        </w:tc>
        <w:tc>
          <w:tcPr>
            <w:tcW w:w="3263" w:type="dxa"/>
            <w:noWrap w:val="0"/>
            <w:vAlign w:val="top"/>
          </w:tcPr>
          <w:p>
            <w:pPr>
              <w:pStyle w:val="5"/>
              <w:keepNext w:val="0"/>
              <w:keepLines w:val="0"/>
              <w:pageBreakBefore w:val="0"/>
              <w:kinsoku/>
              <w:wordWrap/>
              <w:overflowPunct/>
              <w:topLinePunct w:val="0"/>
              <w:autoSpaceDE/>
              <w:autoSpaceDN/>
              <w:bidi w:val="0"/>
              <w:adjustRightInd/>
              <w:snapToGrid/>
              <w:spacing w:after="0" w:afterLines="0" w:line="28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性能：交换容量≥156Gbps；包转发率≥35.6Mpps；端口：24*10/100/1000M自适应RJ45 口 ，每个端口具有1个Link/Ack 指示灯、设备power指示灯；功能：无风扇设计；4、IEEE 802.3、IEEE 802.3u、IEEE 802.3ab、IEEE 802.3z、IEEE 802.3x、IEEE 802.3af、IEEE 802.3at</w:t>
            </w:r>
          </w:p>
        </w:tc>
        <w:tc>
          <w:tcPr>
            <w:tcW w:w="687"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638"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台</w:t>
            </w:r>
          </w:p>
        </w:tc>
        <w:tc>
          <w:tcPr>
            <w:tcW w:w="1100"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37"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restart"/>
            <w:noWrap w:val="0"/>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门禁系统安装辅料及其他</w:t>
            </w:r>
          </w:p>
        </w:tc>
        <w:tc>
          <w:tcPr>
            <w:tcW w:w="1175"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六类非屏蔽网线</w:t>
            </w:r>
          </w:p>
        </w:tc>
        <w:tc>
          <w:tcPr>
            <w:tcW w:w="837" w:type="dxa"/>
            <w:noWrap w:val="0"/>
            <w:vAlign w:val="top"/>
          </w:tcPr>
          <w:p>
            <w:pPr>
              <w:keepNext w:val="0"/>
              <w:keepLines w:val="0"/>
              <w:pageBreakBefore w:val="0"/>
              <w:kinsoku/>
              <w:wordWrap/>
              <w:overflowPunct/>
              <w:topLinePunct w:val="0"/>
              <w:autoSpaceDE/>
              <w:autoSpaceDN/>
              <w:bidi w:val="0"/>
              <w:adjustRightInd/>
              <w:snapToGrid/>
              <w:spacing w:line="28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爱谱华顿</w:t>
            </w:r>
          </w:p>
          <w:p>
            <w:pPr>
              <w:pStyle w:val="5"/>
              <w:keepNext w:val="0"/>
              <w:keepLines w:val="0"/>
              <w:pageBreakBefore w:val="0"/>
              <w:kinsoku/>
              <w:wordWrap/>
              <w:overflowPunct/>
              <w:topLinePunct w:val="0"/>
              <w:autoSpaceDE/>
              <w:autoSpaceDN/>
              <w:bidi w:val="0"/>
              <w:adjustRightInd/>
              <w:snapToGrid/>
              <w:spacing w:after="0" w:afterLines="0" w:line="28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AP-SE-01</w:t>
            </w:r>
          </w:p>
        </w:tc>
        <w:tc>
          <w:tcPr>
            <w:tcW w:w="3263" w:type="dxa"/>
            <w:noWrap w:val="0"/>
            <w:vAlign w:val="top"/>
          </w:tcPr>
          <w:p>
            <w:pPr>
              <w:pStyle w:val="5"/>
              <w:keepNext w:val="0"/>
              <w:keepLines w:val="0"/>
              <w:pageBreakBefore w:val="0"/>
              <w:kinsoku/>
              <w:wordWrap/>
              <w:overflowPunct/>
              <w:topLinePunct w:val="0"/>
              <w:autoSpaceDE/>
              <w:autoSpaceDN/>
              <w:bidi w:val="0"/>
              <w:adjustRightInd/>
              <w:snapToGrid/>
              <w:spacing w:after="0" w:afterLines="0" w:line="28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六类非屏蔽网线</w:t>
            </w:r>
          </w:p>
        </w:tc>
        <w:tc>
          <w:tcPr>
            <w:tcW w:w="687"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2590</w:t>
            </w:r>
          </w:p>
        </w:tc>
        <w:tc>
          <w:tcPr>
            <w:tcW w:w="638"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米</w:t>
            </w:r>
          </w:p>
        </w:tc>
        <w:tc>
          <w:tcPr>
            <w:tcW w:w="1100"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37"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continue"/>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75"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PVC线管￠25</w:t>
            </w:r>
          </w:p>
        </w:tc>
        <w:tc>
          <w:tcPr>
            <w:tcW w:w="837" w:type="dxa"/>
            <w:noWrap w:val="0"/>
            <w:vAlign w:val="top"/>
          </w:tcPr>
          <w:p>
            <w:pPr>
              <w:keepNext w:val="0"/>
              <w:keepLines w:val="0"/>
              <w:pageBreakBefore w:val="0"/>
              <w:kinsoku/>
              <w:wordWrap/>
              <w:overflowPunct/>
              <w:topLinePunct w:val="0"/>
              <w:autoSpaceDE/>
              <w:autoSpaceDN/>
              <w:bidi w:val="0"/>
              <w:adjustRightInd/>
              <w:snapToGrid/>
              <w:spacing w:line="28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联塑</w:t>
            </w:r>
          </w:p>
          <w:p>
            <w:pPr>
              <w:pStyle w:val="5"/>
              <w:keepNext w:val="0"/>
              <w:keepLines w:val="0"/>
              <w:pageBreakBefore w:val="0"/>
              <w:kinsoku/>
              <w:wordWrap/>
              <w:overflowPunct/>
              <w:topLinePunct w:val="0"/>
              <w:autoSpaceDE/>
              <w:autoSpaceDN/>
              <w:bidi w:val="0"/>
              <w:adjustRightInd/>
              <w:snapToGrid/>
              <w:spacing w:after="0" w:afterLines="0" w:line="28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PVC25</w:t>
            </w:r>
          </w:p>
        </w:tc>
        <w:tc>
          <w:tcPr>
            <w:tcW w:w="3263" w:type="dxa"/>
            <w:noWrap w:val="0"/>
            <w:vAlign w:val="top"/>
          </w:tcPr>
          <w:p>
            <w:pPr>
              <w:pStyle w:val="5"/>
              <w:keepNext w:val="0"/>
              <w:keepLines w:val="0"/>
              <w:pageBreakBefore w:val="0"/>
              <w:kinsoku/>
              <w:wordWrap/>
              <w:overflowPunct/>
              <w:topLinePunct w:val="0"/>
              <w:autoSpaceDE/>
              <w:autoSpaceDN/>
              <w:bidi w:val="0"/>
              <w:adjustRightInd/>
              <w:snapToGrid/>
              <w:spacing w:after="0" w:afterLines="0" w:line="28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PVC25管</w:t>
            </w:r>
          </w:p>
        </w:tc>
        <w:tc>
          <w:tcPr>
            <w:tcW w:w="687"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1036</w:t>
            </w:r>
          </w:p>
        </w:tc>
        <w:tc>
          <w:tcPr>
            <w:tcW w:w="638"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米</w:t>
            </w:r>
          </w:p>
        </w:tc>
        <w:tc>
          <w:tcPr>
            <w:tcW w:w="1100"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37"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continue"/>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75"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RVV3*1.5电源线</w:t>
            </w:r>
          </w:p>
        </w:tc>
        <w:tc>
          <w:tcPr>
            <w:tcW w:w="837" w:type="dxa"/>
            <w:noWrap w:val="0"/>
            <w:vAlign w:val="top"/>
          </w:tcPr>
          <w:p>
            <w:pPr>
              <w:keepNext w:val="0"/>
              <w:keepLines w:val="0"/>
              <w:pageBreakBefore w:val="0"/>
              <w:kinsoku/>
              <w:wordWrap/>
              <w:overflowPunct/>
              <w:topLinePunct w:val="0"/>
              <w:autoSpaceDE/>
              <w:autoSpaceDN/>
              <w:bidi w:val="0"/>
              <w:adjustRightInd/>
              <w:snapToGrid/>
              <w:spacing w:line="28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国标</w:t>
            </w:r>
          </w:p>
          <w:p>
            <w:pPr>
              <w:pStyle w:val="5"/>
              <w:keepNext w:val="0"/>
              <w:keepLines w:val="0"/>
              <w:pageBreakBefore w:val="0"/>
              <w:kinsoku/>
              <w:wordWrap/>
              <w:overflowPunct/>
              <w:topLinePunct w:val="0"/>
              <w:autoSpaceDE/>
              <w:autoSpaceDN/>
              <w:bidi w:val="0"/>
              <w:adjustRightInd/>
              <w:snapToGrid/>
              <w:spacing w:after="0" w:afterLines="0" w:line="28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RVV3*1.5电源线</w:t>
            </w:r>
          </w:p>
        </w:tc>
        <w:tc>
          <w:tcPr>
            <w:tcW w:w="3263" w:type="dxa"/>
            <w:noWrap w:val="0"/>
            <w:vAlign w:val="top"/>
          </w:tcPr>
          <w:p>
            <w:pPr>
              <w:pStyle w:val="5"/>
              <w:keepNext w:val="0"/>
              <w:keepLines w:val="0"/>
              <w:pageBreakBefore w:val="0"/>
              <w:kinsoku/>
              <w:wordWrap/>
              <w:overflowPunct/>
              <w:topLinePunct w:val="0"/>
              <w:autoSpaceDE/>
              <w:autoSpaceDN/>
              <w:bidi w:val="0"/>
              <w:adjustRightInd/>
              <w:snapToGrid/>
              <w:spacing w:after="0" w:afterLines="0" w:line="28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RVV3*1.5电源线</w:t>
            </w:r>
          </w:p>
        </w:tc>
        <w:tc>
          <w:tcPr>
            <w:tcW w:w="687"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900</w:t>
            </w:r>
          </w:p>
        </w:tc>
        <w:tc>
          <w:tcPr>
            <w:tcW w:w="638"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米</w:t>
            </w:r>
          </w:p>
        </w:tc>
        <w:tc>
          <w:tcPr>
            <w:tcW w:w="1100"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37"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continue"/>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75"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门禁安装、人工、技术调试费用</w:t>
            </w:r>
          </w:p>
        </w:tc>
        <w:tc>
          <w:tcPr>
            <w:tcW w:w="837" w:type="dxa"/>
            <w:noWrap w:val="0"/>
            <w:vAlign w:val="center"/>
          </w:tcPr>
          <w:p>
            <w:pPr>
              <w:pStyle w:val="5"/>
              <w:keepNext w:val="0"/>
              <w:keepLines w:val="0"/>
              <w:pageBreakBefore w:val="0"/>
              <w:kinsoku/>
              <w:wordWrap/>
              <w:overflowPunct/>
              <w:topLinePunct w:val="0"/>
              <w:autoSpaceDE/>
              <w:autoSpaceDN/>
              <w:bidi w:val="0"/>
              <w:adjustRightInd/>
              <w:snapToGrid/>
              <w:spacing w:after="0" w:afterLines="0" w:line="28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3263" w:type="dxa"/>
            <w:noWrap w:val="0"/>
            <w:vAlign w:val="top"/>
          </w:tcPr>
          <w:p>
            <w:pPr>
              <w:pStyle w:val="5"/>
              <w:keepNext w:val="0"/>
              <w:keepLines w:val="0"/>
              <w:pageBreakBefore w:val="0"/>
              <w:kinsoku/>
              <w:wordWrap/>
              <w:overflowPunct/>
              <w:topLinePunct w:val="0"/>
              <w:autoSpaceDE/>
              <w:autoSpaceDN/>
              <w:bidi w:val="0"/>
              <w:adjustRightInd/>
              <w:snapToGrid/>
              <w:spacing w:after="0" w:afterLines="0" w:line="28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刷卡门禁、可视对讲点位安装、线路敷设、并入系统调试</w:t>
            </w:r>
          </w:p>
        </w:tc>
        <w:tc>
          <w:tcPr>
            <w:tcW w:w="687"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37</w:t>
            </w:r>
          </w:p>
        </w:tc>
        <w:tc>
          <w:tcPr>
            <w:tcW w:w="638"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项</w:t>
            </w:r>
          </w:p>
        </w:tc>
        <w:tc>
          <w:tcPr>
            <w:tcW w:w="1100"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c>
          <w:tcPr>
            <w:tcW w:w="1137" w:type="dxa"/>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280" w:lineRule="exact"/>
              <w:jc w:val="left"/>
              <w:textAlignment w:val="auto"/>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495" w:type="dxa"/>
            <w:gridSpan w:val="8"/>
            <w:noWrap w:val="0"/>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40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4"/>
                <w:szCs w:val="24"/>
                <w:vertAlign w:val="baseline"/>
                <w:lang w:val="en-US" w:eastAsia="zh-CN"/>
              </w:rPr>
              <w:t>项目总报价：¥</w:t>
            </w: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sz w:val="24"/>
                <w:szCs w:val="24"/>
                <w:vertAlign w:val="baseline"/>
                <w:lang w:val="en-US" w:eastAsia="zh-CN"/>
              </w:rPr>
              <w:t>(元）</w:t>
            </w:r>
          </w:p>
        </w:tc>
      </w:tr>
    </w:tbl>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none" w:color="auto" w:sz="0" w:space="0"/>
        <w:left w:val="none" w:color="auto" w:sz="0" w:space="0"/>
        <w:bottom w:val="none" w:color="auto" w:sz="0" w:space="1"/>
        <w:right w:val="none" w:color="auto" w:sz="0" w:space="0"/>
        <w:between w:val="none" w:color="auto" w:sz="0" w:space="0"/>
      </w:pBdr>
      <w:tabs>
        <w:tab w:val="right" w:pos="8222"/>
        <w:tab w:val="clear" w:pos="4153"/>
        <w:tab w:val="clear" w:pos="8306"/>
      </w:tabs>
      <w:ind w:right="139" w:rightChars="66" w:firstLine="250" w:firstLineChars="0"/>
      <w:jc w:val="both"/>
      <w:rPr>
        <w:u w:val="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3DE9FE"/>
    <w:multiLevelType w:val="singleLevel"/>
    <w:tmpl w:val="F83DE9FE"/>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iOWI4MDVjMGU2ZjFlMWEwMDcyYmNmZTk2M2M4MDUifQ=="/>
  </w:docVars>
  <w:rsids>
    <w:rsidRoot w:val="00000000"/>
    <w:rsid w:val="011B5B69"/>
    <w:rsid w:val="01C34939"/>
    <w:rsid w:val="06420522"/>
    <w:rsid w:val="106B4B1A"/>
    <w:rsid w:val="112D4CF3"/>
    <w:rsid w:val="113D64B6"/>
    <w:rsid w:val="12BD3142"/>
    <w:rsid w:val="13101CEF"/>
    <w:rsid w:val="134F427F"/>
    <w:rsid w:val="14172F0F"/>
    <w:rsid w:val="15704FA4"/>
    <w:rsid w:val="18824119"/>
    <w:rsid w:val="1A8C400A"/>
    <w:rsid w:val="1D355230"/>
    <w:rsid w:val="20A7394C"/>
    <w:rsid w:val="22D16A5E"/>
    <w:rsid w:val="24E30CCB"/>
    <w:rsid w:val="24FC660E"/>
    <w:rsid w:val="261849A4"/>
    <w:rsid w:val="26C23283"/>
    <w:rsid w:val="2A994305"/>
    <w:rsid w:val="2D9764FD"/>
    <w:rsid w:val="30942535"/>
    <w:rsid w:val="323D5EBE"/>
    <w:rsid w:val="33557238"/>
    <w:rsid w:val="37F0752F"/>
    <w:rsid w:val="3BA448B8"/>
    <w:rsid w:val="3CE358B4"/>
    <w:rsid w:val="3EAD617A"/>
    <w:rsid w:val="40C7042F"/>
    <w:rsid w:val="40D24ED1"/>
    <w:rsid w:val="41DD28D2"/>
    <w:rsid w:val="42024A2E"/>
    <w:rsid w:val="430F7403"/>
    <w:rsid w:val="43B41D58"/>
    <w:rsid w:val="43DB72E5"/>
    <w:rsid w:val="451E59FD"/>
    <w:rsid w:val="47E66258"/>
    <w:rsid w:val="482E20D9"/>
    <w:rsid w:val="499917D4"/>
    <w:rsid w:val="504D7271"/>
    <w:rsid w:val="53D20DFC"/>
    <w:rsid w:val="565A053D"/>
    <w:rsid w:val="5CA408A7"/>
    <w:rsid w:val="63095E86"/>
    <w:rsid w:val="63754C08"/>
    <w:rsid w:val="64735817"/>
    <w:rsid w:val="6646288C"/>
    <w:rsid w:val="673B1198"/>
    <w:rsid w:val="6A7F5E07"/>
    <w:rsid w:val="6B1F5809"/>
    <w:rsid w:val="6BC06C3D"/>
    <w:rsid w:val="6D891FDD"/>
    <w:rsid w:val="6F30266D"/>
    <w:rsid w:val="70FD092D"/>
    <w:rsid w:val="72895FDA"/>
    <w:rsid w:val="74CD25AE"/>
    <w:rsid w:val="785E54FC"/>
    <w:rsid w:val="7B002BB2"/>
    <w:rsid w:val="7C232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表格文字"/>
    <w:basedOn w:val="3"/>
    <w:next w:val="1"/>
    <w:qFormat/>
    <w:uiPriority w:val="0"/>
    <w:pPr>
      <w:spacing w:before="25" w:after="25"/>
      <w:jc w:val="left"/>
    </w:pPr>
    <w:rPr>
      <w:bCs/>
      <w:spacing w:val="10"/>
      <w:sz w:val="24"/>
      <w:szCs w:val="20"/>
    </w:rPr>
  </w:style>
  <w:style w:type="paragraph" w:customStyle="1" w:styleId="3">
    <w:name w:val="表格文字（两侧对齐）"/>
    <w:basedOn w:val="1"/>
    <w:qFormat/>
    <w:uiPriority w:val="0"/>
    <w:pPr>
      <w:snapToGrid w:val="0"/>
    </w:pPr>
    <w:rPr>
      <w:kern w:val="0"/>
      <w:sz w:val="20"/>
    </w:rPr>
  </w:style>
  <w:style w:type="paragraph" w:styleId="5">
    <w:name w:val="Body Text"/>
    <w:basedOn w:val="1"/>
    <w:next w:val="1"/>
    <w:qFormat/>
    <w:uiPriority w:val="0"/>
    <w:pPr>
      <w:spacing w:after="120" w:afterLines="0"/>
    </w:pPr>
    <w:rPr>
      <w:sz w:val="28"/>
    </w:rPr>
  </w:style>
  <w:style w:type="paragraph" w:styleId="6">
    <w:name w:val="Body Text Indent"/>
    <w:basedOn w:val="1"/>
    <w:qFormat/>
    <w:uiPriority w:val="0"/>
    <w:pPr>
      <w:ind w:firstLine="830" w:firstLineChars="352"/>
    </w:pPr>
    <w:rPr>
      <w:rFonts w:ascii="仿宋_GB2312" w:eastAsia="仿宋_GB2312"/>
      <w:sz w:val="32"/>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2023-01-20T03:35:00Z</dcterms:created>
  <dc:creator>Administrator</dc:creator>
  <cp:lastModifiedBy>Administrator</cp:lastModifiedBy>
  <dcterms:modified xsi:type="dcterms:W3CDTF">2023-09-08T07:12:10Z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D4A4F3C9CF6E4916BAB751593802DAFD</vt:lpwstr>
  </property>
</Properties>
</file>