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20354"/>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4779" w:leftChars="0" w:hanging="4779" w:hangingChars="170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心医院连续性血液净化设备  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4104"/>
      <w:bookmarkStart w:id="4" w:name="_Toc202251074"/>
      <w:bookmarkStart w:id="5" w:name="_Toc202251699"/>
      <w:bookmarkStart w:id="6" w:name="_Toc202819877"/>
      <w:bookmarkStart w:id="7" w:name="_Toc202816995"/>
      <w:bookmarkStart w:id="8" w:name="_Toc202252033"/>
      <w:bookmarkStart w:id="9" w:name="_Toc202820350"/>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连续性血液净化设备4台，用于</w:t>
      </w:r>
      <w:r>
        <w:rPr>
          <w:rFonts w:hint="eastAsia" w:ascii="宋体" w:hAnsi="宋体" w:cs="宋体"/>
          <w:bCs/>
          <w:sz w:val="24"/>
        </w:rPr>
        <w:t>为重症患者的急性肾功能衰竭和急性中毒患者进行血液透析和/或血液滤过治疗过程中提供动力源及安全监测等功能。</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AEB655D"/>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2705</Words>
  <Characters>2731</Characters>
  <Lines>25</Lines>
  <Paragraphs>7</Paragraphs>
  <TotalTime>1</TotalTime>
  <ScaleCrop>false</ScaleCrop>
  <LinksUpToDate>false</LinksUpToDate>
  <CharactersWithSpaces>3121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2024-06-07T01:07:37Z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B14C4131AF5B4D6FA052345AB828C224_13</vt:lpwstr>
  </property>
</Properties>
</file>